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4A460A" w:rsidTr="00FD0195">
        <w:trPr>
          <w:trHeight w:val="1380"/>
        </w:trPr>
        <w:tc>
          <w:tcPr>
            <w:tcW w:w="5450" w:type="dxa"/>
            <w:hideMark/>
          </w:tcPr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4A460A" w:rsidTr="00FD0195">
        <w:trPr>
          <w:trHeight w:val="2349"/>
        </w:trPr>
        <w:tc>
          <w:tcPr>
            <w:tcW w:w="5450" w:type="dxa"/>
            <w:hideMark/>
          </w:tcPr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A26694" w:rsidRPr="004A460A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Број</w:t>
            </w:r>
            <w:r w:rsidR="00987B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517BDB" w:rsidRPr="004A460A">
              <w:rPr>
                <w:sz w:val="24"/>
                <w:szCs w:val="24"/>
              </w:rPr>
              <w:t xml:space="preserve"> </w:t>
            </w:r>
            <w:r w:rsidR="00987BF7" w:rsidRPr="00987B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001129006 2026 14847 000 000 405 023</w:t>
            </w:r>
          </w:p>
          <w:p w:rsidR="002A1AA8" w:rsidRPr="004A460A" w:rsidRDefault="00A26694" w:rsidP="00A3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87B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Датум: 10.03.2026</w:t>
            </w: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године  </w:t>
            </w:r>
          </w:p>
        </w:tc>
      </w:tr>
    </w:tbl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4A460A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023758" w:rsidRPr="004A460A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4A460A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4A4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60A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4A4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набавком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E74C2"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потрошног материјала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1E2FC6" w:rsidRPr="004A460A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F09A3" w:rsidRPr="004A460A" w:rsidRDefault="000F09A3" w:rsidP="006C1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Предмет </w:t>
      </w:r>
      <w:r w:rsidR="00987BF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оквирног споразума </w:t>
      </w: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је </w:t>
      </w:r>
      <w:r w:rsidR="00BE74C2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набавка потрошног материјала ради обављања редовних и свакодневних активности и делатности Управе за пољопровредно </w:t>
      </w:r>
      <w:r w:rsidR="006C1098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зем</w:t>
      </w:r>
      <w:r w:rsidR="006C1098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љ</w:t>
      </w:r>
      <w:r w:rsidR="00BE74C2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иште</w:t>
      </w: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. </w:t>
      </w:r>
    </w:p>
    <w:p w:rsidR="000F09A3" w:rsidRPr="004A460A" w:rsidRDefault="000F09A3" w:rsidP="000F09A3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Потребно је да се</w:t>
      </w:r>
      <w:r w:rsidR="006C1098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добра која су предмет</w:t>
      </w: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</w:t>
      </w:r>
      <w:r w:rsidR="006C1098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набав</w:t>
      </w:r>
      <w:r w:rsidR="006C1098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ке</w:t>
      </w:r>
      <w:r w:rsidR="00BE74C2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потрошног материјала</w:t>
      </w: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</w:t>
      </w:r>
      <w:r w:rsidR="006C1098"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испоручују </w:t>
      </w: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сукцесивно, у складу са </w:t>
      </w:r>
      <w:r w:rsidRPr="004A46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потребама и захтевима наручиоца.</w:t>
      </w:r>
    </w:p>
    <w:p w:rsidR="00023758" w:rsidRPr="004A460A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2A1AA8" w:rsidRPr="004A460A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4A460A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987BF7"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 w:rsidR="001E646F"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годину </w:t>
      </w:r>
      <w:r w:rsidR="00BE74C2"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под редним бројем  </w:t>
      </w:r>
      <w:r w:rsidR="00987BF7">
        <w:rPr>
          <w:rFonts w:ascii="Times New Roman" w:eastAsia="Cambria" w:hAnsi="Times New Roman" w:cs="Times New Roman"/>
          <w:sz w:val="24"/>
          <w:szCs w:val="24"/>
          <w:lang w:val="sr-Cyrl-RS"/>
        </w:rPr>
        <w:t>3</w:t>
      </w:r>
      <w:r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</w:t>
      </w:r>
      <w:r w:rsidR="00987BF7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Процењена вредност набавке је </w:t>
      </w:r>
      <w:r w:rsidR="00A30227"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>416.666,67</w:t>
      </w:r>
      <w:r w:rsidR="00652F57"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динара без ПДВ-а</w:t>
      </w:r>
      <w:r w:rsidRPr="004A460A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4A460A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2A1AA8" w:rsidRPr="004A460A" w:rsidRDefault="006C109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Предметна</w:t>
      </w:r>
      <w:r w:rsidR="001E2FC6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добра</w:t>
      </w:r>
      <w:r w:rsidR="001E646F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="001E2FC6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="002A1AA8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4A460A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1E2FC6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4A460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4A460A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A30227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, ШУМАРСТВА И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lastRenderedPageBreak/>
        <w:t>ВОДОПРИВРЕДЕ, УПРАВА ЗА ПОЉОПРИВРЕДНО ЗЕМЉИШТЕ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A30227" w:rsidRPr="004A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A30227" w:rsidRPr="004A460A">
        <w:rPr>
          <w:b/>
          <w:sz w:val="24"/>
          <w:szCs w:val="24"/>
          <w:shd w:val="clear" w:color="auto" w:fill="FFFFFF"/>
        </w:rPr>
        <w:t xml:space="preserve"> </w:t>
      </w:r>
      <w:r w:rsidR="00987BF7" w:rsidRPr="00987B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001129006 2026 14847 000 000 405 023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4A460A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67FFE" w:rsidRDefault="002A1AA8" w:rsidP="00267F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4A460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A30227" w:rsidRPr="004A46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A30227" w:rsidRPr="004A460A">
        <w:rPr>
          <w:sz w:val="24"/>
          <w:szCs w:val="24"/>
          <w:shd w:val="clear" w:color="auto" w:fill="FFFFFF"/>
        </w:rPr>
        <w:t xml:space="preserve"> </w:t>
      </w:r>
      <w:r w:rsidR="00987BF7" w:rsidRPr="00987B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001129006 2026 14847 000 000 405 023</w:t>
      </w:r>
      <w:r w:rsidR="00987BF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.</w:t>
      </w:r>
    </w:p>
    <w:p w:rsidR="00987BF7" w:rsidRPr="00987BF7" w:rsidRDefault="00987BF7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4A460A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4A460A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4A460A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513EA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19</w:t>
      </w:r>
      <w:r w:rsidR="00171FD5" w:rsidRPr="004A46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.03.202</w:t>
      </w:r>
      <w:r w:rsidR="00987B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6</w:t>
      </w: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Понуде ће бити отворене истог дана, у 12:15 сати, на адреси наручиоца </w:t>
      </w:r>
      <w:r w:rsidR="00A30227" w:rsidRPr="004A460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4A460A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6C1098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а добра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</w:t>
      </w:r>
      <w:r w:rsidR="00987BF7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оквирни споразум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ће се доделити понуђачу који понуди 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</w:t>
      </w:r>
      <w:r w:rsidR="00987BF7" w:rsidRPr="00987BF7">
        <w:rPr>
          <w:rFonts w:ascii="Times New Roman" w:eastAsia="Times New Roman" w:hAnsi="Times New Roman" w:cs="Times New Roman"/>
          <w:sz w:val="24"/>
          <w:szCs w:val="24"/>
          <w:lang w:val="sr-Cyrl-RS"/>
        </w:rPr>
        <w:t>оквирни споразум</w:t>
      </w:r>
      <w:r w:rsidRPr="00987B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бити додељен путем жребања у присуству ов</w:t>
      </w:r>
      <w:r w:rsidR="00B5448A"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023758" w:rsidRPr="004A460A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Жребање ће се обавити и ако поступку жребања не присуствује ни један понуђач.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4A460A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4A460A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 предм</w:t>
      </w:r>
      <w:r w:rsidR="00987BF7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етној набавци ће бити закључен </w:t>
      </w:r>
      <w:r w:rsidR="00987BF7" w:rsidRPr="00987BF7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оквирни споразум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на период од 12 месеци.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</w:t>
      </w:r>
      <w:r w:rsidR="00987B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оквирног</w:t>
      </w:r>
      <w:r w:rsidR="00987BF7" w:rsidRPr="00987B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споразум</w:t>
      </w:r>
      <w:r w:rsidR="00987B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987BF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Вам достављамо уз овај позив. </w:t>
      </w:r>
      <w:r w:rsidRPr="004A460A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</w:t>
      </w:r>
      <w:r w:rsidR="00987BF7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оквирног</w:t>
      </w:r>
      <w:r w:rsidR="00987BF7" w:rsidRPr="00987BF7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 споразум</w:t>
      </w:r>
      <w:r w:rsidR="00987BF7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а</w:t>
      </w:r>
      <w:r w:rsidRPr="00987BF7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.</w:t>
      </w:r>
      <w:r w:rsidRPr="004A460A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 </w:t>
      </w:r>
      <w:r w:rsidRPr="004A460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Подношењем понуде, понуђач се саглашава са предлогом текста </w:t>
      </w:r>
      <w:r w:rsidR="00987B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оквирног</w:t>
      </w:r>
      <w:r w:rsidR="00987BF7" w:rsidRPr="00987B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споразум</w:t>
      </w:r>
      <w:r w:rsidR="00987B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 w:rsidRPr="00987B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4A460A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A30227"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>Александри Жикић</w:t>
      </w:r>
      <w:r w:rsidRPr="004A46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hyperlink r:id="rId7" w:history="1">
        <w:r w:rsidR="00A30227" w:rsidRPr="004A460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 xml:space="preserve">aleksandra.zikic </w:t>
        </w:r>
        <w:r w:rsidRPr="004A460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@minpolj.gov.rs</w:t>
        </w:r>
      </w:hyperlink>
      <w:r w:rsidRPr="004A460A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)</w:t>
      </w:r>
      <w:r w:rsidRPr="004A460A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.</w:t>
      </w:r>
    </w:p>
    <w:p w:rsidR="002A1AA8" w:rsidRPr="004A460A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4A460A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460A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4A460A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4A460A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A460A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4A460A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4A460A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4A460A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4A460A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4A460A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F523E5" w:rsidRPr="004A460A" w:rsidRDefault="00F523E5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4A460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987BF7" w:rsidRPr="00987B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001129006 2026 14847 000 000 405 023</w:t>
      </w:r>
      <w:r w:rsidR="00A30227" w:rsidRPr="004A460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2A1AA8" w:rsidRPr="004A460A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4A460A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4A460A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4A460A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4A460A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МАТИЧНИ БРОЈ ПОНУЂАЧА: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4A460A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4A460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4A460A" w:rsidTr="00FD0195">
        <w:trPr>
          <w:jc w:val="center"/>
        </w:trPr>
        <w:tc>
          <w:tcPr>
            <w:tcW w:w="4360" w:type="dxa"/>
          </w:tcPr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4A460A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4A460A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4A460A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4A460A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4A460A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1AA8" w:rsidRPr="004A460A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4A460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2)ЦЕНА</w:t>
      </w:r>
    </w:p>
    <w:p w:rsidR="002A1AA8" w:rsidRPr="004A460A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4A460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A460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4A460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4A460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811B48" w:rsidRPr="004A460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следећу врсту</w:t>
      </w:r>
      <w:r w:rsidRPr="004A460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C1098" w:rsidRPr="004A460A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добара</w:t>
      </w:r>
      <w:r w:rsidRPr="004A460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835"/>
        <w:gridCol w:w="3328"/>
        <w:gridCol w:w="1673"/>
        <w:gridCol w:w="1843"/>
        <w:gridCol w:w="1984"/>
      </w:tblGrid>
      <w:tr w:rsidR="002E2601" w:rsidRPr="004A460A" w:rsidTr="002E2601">
        <w:trPr>
          <w:trHeight w:val="100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Оквирна количина (по јединици)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Јединична цена без ПДВ-а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0A" w:rsidRDefault="004A460A" w:rsidP="00C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Јединична цена са ПДВ-ом</w:t>
            </w:r>
          </w:p>
        </w:tc>
      </w:tr>
      <w:tr w:rsidR="002E2601" w:rsidRPr="004A460A" w:rsidTr="002E2601">
        <w:trPr>
          <w:trHeight w:val="70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Кухињски убрус, лист величине 23*19 cm, 150m, 2слоја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50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61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Течни сапун 1L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51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Алкохол 70% 1L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2E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лит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45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Магичне крпе 40*40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431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Сунђери за прање судова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Панел ЛЕД 18W 220*220 УГР. 4000 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Панел ЛЕД 40W 595*595 УГР. 4200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Лед Панел надградни  6W 4000-4500K NW квадрат smartled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5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Сијалица убодна 26WCG24D3 2P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 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28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Убодна халогена сијалица 50W GU5.3 12V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15 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freshmatic automatic spraj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4 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300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2E2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Допуне за freshmatic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20 ком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> </w:t>
            </w:r>
          </w:p>
        </w:tc>
      </w:tr>
      <w:tr w:rsidR="002E2601" w:rsidRPr="004A460A" w:rsidTr="002E2601">
        <w:trPr>
          <w:trHeight w:val="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WC освеживач - куглице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30 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2E2601" w:rsidRPr="004A460A" w:rsidTr="004A460A">
        <w:trPr>
          <w:trHeight w:val="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Ормарић за први помоћ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  <w:t>1 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601" w:rsidRPr="004A460A" w:rsidRDefault="002E2601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4A460A" w:rsidRPr="004A460A" w:rsidTr="004A460A">
        <w:trPr>
          <w:trHeight w:val="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460A" w:rsidRPr="004A460A" w:rsidRDefault="004A460A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460A" w:rsidRPr="004A460A" w:rsidRDefault="004A460A" w:rsidP="00B3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0A" w:rsidRPr="004A460A" w:rsidRDefault="004A460A" w:rsidP="00C16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0A" w:rsidRPr="004A460A" w:rsidRDefault="004A460A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0A" w:rsidRPr="004A460A" w:rsidRDefault="004A460A" w:rsidP="00C16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BE74C2" w:rsidRPr="004A460A" w:rsidRDefault="002E2601" w:rsidP="004A460A">
      <w:pPr>
        <w:pStyle w:val="ListParagraph"/>
        <w:numPr>
          <w:ilvl w:val="0"/>
          <w:numId w:val="13"/>
        </w:numPr>
        <w:tabs>
          <w:tab w:val="left" w:pos="-2127"/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Напомена: потребно је уписати јединичну цену за свако добро из табеле са ПДВ-ом и без ПДВ-а, а не цену</w:t>
      </w:r>
      <w:r w:rsidR="004A460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сваког добра</w:t>
      </w:r>
      <w:r w:rsidRPr="004A460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према и</w:t>
      </w:r>
      <w:r w:rsidR="004A460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сказаним</w:t>
      </w:r>
      <w:r w:rsidRPr="004A460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оквирним количинама. </w:t>
      </w: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RPr="004A460A" w:rsidTr="00BE74C2">
        <w:trPr>
          <w:trHeight w:val="285"/>
        </w:trPr>
        <w:tc>
          <w:tcPr>
            <w:tcW w:w="324" w:type="dxa"/>
          </w:tcPr>
          <w:p w:rsidR="00BE74C2" w:rsidRPr="004A460A" w:rsidRDefault="00BE74C2" w:rsidP="004A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BE74C2" w:rsidRPr="004A460A" w:rsidRDefault="00BE74C2" w:rsidP="004A4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BE74C2" w:rsidRPr="004A460A" w:rsidTr="00BE74C2">
        <w:trPr>
          <w:trHeight w:val="615"/>
        </w:trPr>
        <w:tc>
          <w:tcPr>
            <w:tcW w:w="1065" w:type="dxa"/>
          </w:tcPr>
          <w:p w:rsidR="00BE74C2" w:rsidRPr="004A460A" w:rsidRDefault="00BE74C2" w:rsidP="004A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4A460A" w:rsidRPr="004A460A" w:rsidRDefault="004A460A" w:rsidP="004A4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416.666,67</w:t>
      </w:r>
      <w:r w:rsidRPr="004A460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динара без ПДВ-а.</w:t>
      </w:r>
    </w:p>
    <w:p w:rsidR="004A460A" w:rsidRPr="004A460A" w:rsidRDefault="004A460A" w:rsidP="004A46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4A460A" w:rsidRPr="004A460A" w:rsidRDefault="004A460A" w:rsidP="004A46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4A4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4A460A" w:rsidRPr="004A460A" w:rsidRDefault="004A460A" w:rsidP="004A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A460A" w:rsidRPr="004A460A" w:rsidRDefault="004A460A" w:rsidP="004A46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Рок плаћања рачуна:  ...................................дана </w:t>
      </w:r>
      <w:r w:rsidRPr="004A460A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4A460A" w:rsidRPr="004A460A" w:rsidRDefault="004A460A" w:rsidP="004A46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A460A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понуде: .............................................дана</w:t>
      </w:r>
      <w:r w:rsidRPr="004A460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30 дана) од дана отварања понуде</w:t>
      </w:r>
      <w:r w:rsidRPr="004A460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4A460A" w:rsidRPr="004A460A" w:rsidRDefault="004A460A" w:rsidP="004A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A460A" w:rsidRPr="004A460A" w:rsidTr="00C16777">
        <w:trPr>
          <w:jc w:val="center"/>
        </w:trPr>
        <w:tc>
          <w:tcPr>
            <w:tcW w:w="4360" w:type="dxa"/>
          </w:tcPr>
          <w:p w:rsidR="004A460A" w:rsidRPr="004A460A" w:rsidRDefault="004A460A" w:rsidP="004A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4A460A" w:rsidRPr="004A460A" w:rsidRDefault="004A460A" w:rsidP="004A46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4A460A" w:rsidRPr="004A460A" w:rsidRDefault="004A460A" w:rsidP="004A460A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4A460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4A460A" w:rsidRPr="004A460A" w:rsidRDefault="004A460A" w:rsidP="004A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4A460A" w:rsidRPr="004A460A" w:rsidRDefault="004A460A" w:rsidP="004A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4A460A" w:rsidRPr="004A460A" w:rsidRDefault="004A460A" w:rsidP="004A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4A460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4A460A" w:rsidRPr="004A460A" w:rsidRDefault="004A460A" w:rsidP="004A4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E74C2" w:rsidRPr="004A460A" w:rsidRDefault="00BE74C2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RPr="004A460A" w:rsidTr="00BE74C2">
        <w:trPr>
          <w:trHeight w:val="4785"/>
        </w:trPr>
        <w:tc>
          <w:tcPr>
            <w:tcW w:w="324" w:type="dxa"/>
          </w:tcPr>
          <w:p w:rsidR="00BE74C2" w:rsidRPr="004A460A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4A460A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4A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2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691061"/>
    <w:multiLevelType w:val="hybridMultilevel"/>
    <w:tmpl w:val="39CA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1C6C16A7"/>
    <w:multiLevelType w:val="hybridMultilevel"/>
    <w:tmpl w:val="7204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65B0C"/>
    <w:multiLevelType w:val="hybridMultilevel"/>
    <w:tmpl w:val="F2F6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F727D"/>
    <w:multiLevelType w:val="hybridMultilevel"/>
    <w:tmpl w:val="A89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33F73"/>
    <w:rsid w:val="00041B18"/>
    <w:rsid w:val="000A0A51"/>
    <w:rsid w:val="000E7B99"/>
    <w:rsid w:val="000F09A3"/>
    <w:rsid w:val="00112F15"/>
    <w:rsid w:val="00143407"/>
    <w:rsid w:val="00171FD5"/>
    <w:rsid w:val="001854A9"/>
    <w:rsid w:val="001C6516"/>
    <w:rsid w:val="001E2FC6"/>
    <w:rsid w:val="001E646F"/>
    <w:rsid w:val="00260177"/>
    <w:rsid w:val="00267FFE"/>
    <w:rsid w:val="002A1AA8"/>
    <w:rsid w:val="002E2601"/>
    <w:rsid w:val="00317751"/>
    <w:rsid w:val="004A460A"/>
    <w:rsid w:val="004F19EF"/>
    <w:rsid w:val="005078D3"/>
    <w:rsid w:val="00513EAF"/>
    <w:rsid w:val="00517BDB"/>
    <w:rsid w:val="00652F57"/>
    <w:rsid w:val="006C1098"/>
    <w:rsid w:val="006C7467"/>
    <w:rsid w:val="006D1AD1"/>
    <w:rsid w:val="0079007D"/>
    <w:rsid w:val="00811B48"/>
    <w:rsid w:val="008469C4"/>
    <w:rsid w:val="008B75A1"/>
    <w:rsid w:val="00987BF7"/>
    <w:rsid w:val="00A26694"/>
    <w:rsid w:val="00A30227"/>
    <w:rsid w:val="00B36729"/>
    <w:rsid w:val="00B53AD8"/>
    <w:rsid w:val="00B5448A"/>
    <w:rsid w:val="00BE74C2"/>
    <w:rsid w:val="00E039E7"/>
    <w:rsid w:val="00E70C70"/>
    <w:rsid w:val="00EE0251"/>
    <w:rsid w:val="00F5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tlana.savic@minpolj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EE4F-C934-4094-8B05-F0895108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2025-03-12T13:18:00Z</cp:lastPrinted>
  <dcterms:created xsi:type="dcterms:W3CDTF">2026-03-12T09:47:00Z</dcterms:created>
  <dcterms:modified xsi:type="dcterms:W3CDTF">2026-03-12T09:47:00Z</dcterms:modified>
</cp:coreProperties>
</file>