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40" w:type="dxa"/>
        <w:tblLook w:val="01E0" w:firstRow="1" w:lastRow="1" w:firstColumn="1" w:lastColumn="1" w:noHBand="0" w:noVBand="0"/>
      </w:tblPr>
      <w:tblGrid>
        <w:gridCol w:w="5540"/>
      </w:tblGrid>
      <w:tr w:rsidR="00EA2CE7" w:rsidRPr="003738F8" w:rsidTr="00861EC2">
        <w:trPr>
          <w:trHeight w:val="1177"/>
        </w:trPr>
        <w:tc>
          <w:tcPr>
            <w:tcW w:w="5540" w:type="dxa"/>
          </w:tcPr>
          <w:p w:rsidR="00EA2CE7" w:rsidRPr="003738F8" w:rsidRDefault="00842472" w:rsidP="00A36D7B">
            <w:pPr>
              <w:jc w:val="center"/>
              <w:rPr>
                <w:sz w:val="22"/>
                <w:szCs w:val="22"/>
              </w:rPr>
            </w:pPr>
            <w:r w:rsidRPr="003738F8">
              <w:rPr>
                <w:noProof/>
                <w:sz w:val="22"/>
                <w:szCs w:val="22"/>
              </w:rPr>
              <w:drawing>
                <wp:inline distT="0" distB="0" distL="0" distR="0">
                  <wp:extent cx="542925" cy="923925"/>
                  <wp:effectExtent l="19050" t="0" r="9525" b="0"/>
                  <wp:docPr id="1" name="Picture 1"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_wp_1024"/>
                          <pic:cNvPicPr>
                            <a:picLocks noChangeAspect="1" noChangeArrowheads="1"/>
                          </pic:cNvPicPr>
                        </pic:nvPicPr>
                        <pic:blipFill>
                          <a:blip r:embed="rId5" cstate="print"/>
                          <a:srcRect/>
                          <a:stretch>
                            <a:fillRect/>
                          </a:stretch>
                        </pic:blipFill>
                        <pic:spPr bwMode="auto">
                          <a:xfrm>
                            <a:off x="0" y="0"/>
                            <a:ext cx="542925" cy="923925"/>
                          </a:xfrm>
                          <a:prstGeom prst="rect">
                            <a:avLst/>
                          </a:prstGeom>
                          <a:noFill/>
                          <a:ln w="9525">
                            <a:noFill/>
                            <a:miter lim="800000"/>
                            <a:headEnd/>
                            <a:tailEnd/>
                          </a:ln>
                        </pic:spPr>
                      </pic:pic>
                    </a:graphicData>
                  </a:graphic>
                </wp:inline>
              </w:drawing>
            </w:r>
          </w:p>
        </w:tc>
      </w:tr>
      <w:tr w:rsidR="00EA2CE7" w:rsidRPr="003738F8" w:rsidTr="00861EC2">
        <w:trPr>
          <w:trHeight w:val="2453"/>
        </w:trPr>
        <w:tc>
          <w:tcPr>
            <w:tcW w:w="5540" w:type="dxa"/>
          </w:tcPr>
          <w:p w:rsidR="00AD7D77" w:rsidRPr="003738F8" w:rsidRDefault="00AD7D77" w:rsidP="00AD7D77">
            <w:pPr>
              <w:jc w:val="center"/>
              <w:rPr>
                <w:b/>
                <w:sz w:val="22"/>
                <w:szCs w:val="22"/>
                <w:lang w:val="ru-RU"/>
              </w:rPr>
            </w:pPr>
            <w:r w:rsidRPr="003738F8">
              <w:rPr>
                <w:b/>
                <w:sz w:val="22"/>
                <w:szCs w:val="22"/>
                <w:lang w:val="ru-RU"/>
              </w:rPr>
              <w:t>Република Србија</w:t>
            </w:r>
          </w:p>
          <w:p w:rsidR="00AD7D77" w:rsidRPr="003738F8" w:rsidRDefault="00AD7D77" w:rsidP="00AD7D77">
            <w:pPr>
              <w:jc w:val="center"/>
              <w:rPr>
                <w:b/>
                <w:sz w:val="22"/>
                <w:szCs w:val="22"/>
                <w:lang w:val="sr-Cyrl-RS"/>
              </w:rPr>
            </w:pPr>
            <w:r w:rsidRPr="003738F8">
              <w:rPr>
                <w:b/>
                <w:sz w:val="22"/>
                <w:szCs w:val="22"/>
                <w:lang w:val="ru-RU"/>
              </w:rPr>
              <w:t>МИНИСТАРСТВО</w:t>
            </w:r>
            <w:r w:rsidR="00A415A6" w:rsidRPr="003738F8">
              <w:rPr>
                <w:b/>
                <w:sz w:val="22"/>
                <w:szCs w:val="22"/>
              </w:rPr>
              <w:t xml:space="preserve"> </w:t>
            </w:r>
            <w:r w:rsidRPr="003738F8">
              <w:rPr>
                <w:b/>
                <w:sz w:val="22"/>
                <w:szCs w:val="22"/>
                <w:lang w:val="ru-RU"/>
              </w:rPr>
              <w:t>ПОЉОПРИВРЕДЕ</w:t>
            </w:r>
            <w:r w:rsidR="009122C1" w:rsidRPr="003738F8">
              <w:rPr>
                <w:b/>
                <w:sz w:val="22"/>
                <w:szCs w:val="22"/>
              </w:rPr>
              <w:t>,</w:t>
            </w:r>
            <w:r w:rsidR="009122C1" w:rsidRPr="003738F8">
              <w:rPr>
                <w:b/>
                <w:sz w:val="22"/>
                <w:szCs w:val="22"/>
                <w:lang w:val="sr-Cyrl-RS"/>
              </w:rPr>
              <w:t xml:space="preserve"> ШУМАРСТВА И ВОДОПРИВРЕДЕ</w:t>
            </w:r>
          </w:p>
          <w:p w:rsidR="00AD7D77" w:rsidRPr="003738F8" w:rsidRDefault="00AD7D77" w:rsidP="00AD7D77">
            <w:pPr>
              <w:jc w:val="center"/>
              <w:rPr>
                <w:sz w:val="22"/>
                <w:szCs w:val="22"/>
                <w:lang w:val="ru-RU"/>
              </w:rPr>
            </w:pPr>
            <w:r w:rsidRPr="003738F8">
              <w:rPr>
                <w:sz w:val="22"/>
                <w:szCs w:val="22"/>
                <w:lang w:val="ru-RU"/>
              </w:rPr>
              <w:t>Управа за пољопривредно земљиште</w:t>
            </w:r>
          </w:p>
          <w:p w:rsidR="00AD7D77" w:rsidRPr="003738F8" w:rsidRDefault="008A16AD" w:rsidP="00AD7D77">
            <w:pPr>
              <w:jc w:val="center"/>
              <w:rPr>
                <w:sz w:val="22"/>
                <w:szCs w:val="22"/>
                <w:lang w:val="ru-RU"/>
              </w:rPr>
            </w:pPr>
            <w:r w:rsidRPr="003738F8">
              <w:rPr>
                <w:sz w:val="22"/>
                <w:szCs w:val="22"/>
                <w:lang w:val="ru-RU"/>
              </w:rPr>
              <w:t>Грачаничка 8</w:t>
            </w:r>
            <w:r w:rsidR="00AD7D77" w:rsidRPr="003738F8">
              <w:rPr>
                <w:sz w:val="22"/>
                <w:szCs w:val="22"/>
                <w:lang w:val="ru-RU"/>
              </w:rPr>
              <w:t>, Београд</w:t>
            </w:r>
          </w:p>
          <w:p w:rsidR="00A415A6" w:rsidRPr="003738F8" w:rsidRDefault="00AD7D77" w:rsidP="00A415A6">
            <w:pPr>
              <w:jc w:val="center"/>
              <w:rPr>
                <w:sz w:val="22"/>
                <w:szCs w:val="22"/>
              </w:rPr>
            </w:pPr>
            <w:r w:rsidRPr="003738F8">
              <w:rPr>
                <w:b/>
                <w:sz w:val="22"/>
                <w:szCs w:val="22"/>
                <w:lang w:val="ru-RU"/>
              </w:rPr>
              <w:t>Број:</w:t>
            </w:r>
            <w:r w:rsidR="00A415A6" w:rsidRPr="003738F8">
              <w:rPr>
                <w:b/>
                <w:sz w:val="22"/>
                <w:szCs w:val="22"/>
              </w:rPr>
              <w:t xml:space="preserve"> </w:t>
            </w:r>
            <w:r w:rsidR="000B48F5" w:rsidRPr="003738F8">
              <w:rPr>
                <w:b/>
                <w:sz w:val="22"/>
                <w:szCs w:val="22"/>
              </w:rPr>
              <w:t>404-02-000</w:t>
            </w:r>
            <w:r w:rsidR="0061238D" w:rsidRPr="003738F8">
              <w:rPr>
                <w:b/>
                <w:sz w:val="22"/>
                <w:szCs w:val="22"/>
              </w:rPr>
              <w:t>429</w:t>
            </w:r>
            <w:r w:rsidR="000B48F5" w:rsidRPr="003738F8">
              <w:rPr>
                <w:b/>
                <w:sz w:val="22"/>
                <w:szCs w:val="22"/>
              </w:rPr>
              <w:t>/201</w:t>
            </w:r>
            <w:r w:rsidR="0061238D" w:rsidRPr="003738F8">
              <w:rPr>
                <w:b/>
                <w:sz w:val="22"/>
                <w:szCs w:val="22"/>
              </w:rPr>
              <w:t>9</w:t>
            </w:r>
            <w:r w:rsidR="000B48F5" w:rsidRPr="003738F8">
              <w:rPr>
                <w:b/>
                <w:sz w:val="22"/>
                <w:szCs w:val="22"/>
              </w:rPr>
              <w:t>-14</w:t>
            </w:r>
          </w:p>
          <w:p w:rsidR="00AD7D77" w:rsidRPr="003738F8" w:rsidRDefault="00027328" w:rsidP="00AD7D77">
            <w:pPr>
              <w:jc w:val="center"/>
              <w:rPr>
                <w:sz w:val="22"/>
                <w:szCs w:val="22"/>
              </w:rPr>
            </w:pPr>
            <w:r w:rsidRPr="003738F8">
              <w:rPr>
                <w:b/>
                <w:sz w:val="22"/>
                <w:szCs w:val="22"/>
                <w:lang w:val="ru-RU"/>
              </w:rPr>
              <w:t xml:space="preserve">  </w:t>
            </w:r>
            <w:r w:rsidR="00AD7D77" w:rsidRPr="003738F8">
              <w:rPr>
                <w:b/>
                <w:sz w:val="22"/>
                <w:szCs w:val="22"/>
                <w:lang w:val="ru-RU"/>
              </w:rPr>
              <w:t>Датум:</w:t>
            </w:r>
            <w:r w:rsidRPr="003738F8">
              <w:rPr>
                <w:b/>
                <w:sz w:val="22"/>
                <w:szCs w:val="22"/>
                <w:lang w:val="ru-RU"/>
              </w:rPr>
              <w:t xml:space="preserve"> </w:t>
            </w:r>
            <w:r w:rsidR="0061238D" w:rsidRPr="003738F8">
              <w:rPr>
                <w:b/>
                <w:sz w:val="22"/>
                <w:szCs w:val="22"/>
              </w:rPr>
              <w:t>04.10.2019</w:t>
            </w:r>
            <w:r w:rsidR="00AD7D77" w:rsidRPr="003738F8">
              <w:rPr>
                <w:b/>
                <w:sz w:val="22"/>
                <w:szCs w:val="22"/>
              </w:rPr>
              <w:t xml:space="preserve">. </w:t>
            </w:r>
            <w:r w:rsidR="00AD7D77" w:rsidRPr="003738F8">
              <w:rPr>
                <w:b/>
                <w:sz w:val="22"/>
                <w:szCs w:val="22"/>
                <w:lang w:val="ru-RU"/>
              </w:rPr>
              <w:t>године</w:t>
            </w:r>
            <w:r w:rsidR="00AD7D77" w:rsidRPr="003738F8">
              <w:rPr>
                <w:sz w:val="22"/>
                <w:szCs w:val="22"/>
                <w:lang w:val="ru-RU"/>
              </w:rPr>
              <w:t xml:space="preserve"> </w:t>
            </w:r>
          </w:p>
          <w:p w:rsidR="00EA2CE7" w:rsidRPr="003738F8" w:rsidRDefault="00EA2CE7" w:rsidP="00A36D7B">
            <w:pPr>
              <w:jc w:val="center"/>
              <w:rPr>
                <w:sz w:val="22"/>
                <w:szCs w:val="22"/>
                <w:lang w:val="sr-Cyrl-CS"/>
              </w:rPr>
            </w:pPr>
          </w:p>
        </w:tc>
      </w:tr>
    </w:tbl>
    <w:tbl>
      <w:tblPr>
        <w:tblpPr w:leftFromText="180" w:rightFromText="180" w:vertAnchor="text" w:horzAnchor="page" w:tblpX="11188" w:tblpY="-1656"/>
        <w:tblW w:w="518" w:type="dxa"/>
        <w:tblLook w:val="01E0" w:firstRow="1" w:lastRow="1" w:firstColumn="1" w:lastColumn="1" w:noHBand="0" w:noVBand="0"/>
      </w:tblPr>
      <w:tblGrid>
        <w:gridCol w:w="259"/>
        <w:gridCol w:w="259"/>
      </w:tblGrid>
      <w:tr w:rsidR="00EA2CE7" w:rsidRPr="003738F8">
        <w:trPr>
          <w:trHeight w:val="174"/>
        </w:trPr>
        <w:tc>
          <w:tcPr>
            <w:tcW w:w="259" w:type="dxa"/>
          </w:tcPr>
          <w:p w:rsidR="00EA2CE7" w:rsidRPr="003738F8" w:rsidRDefault="00EA2CE7" w:rsidP="00DE5C42">
            <w:pPr>
              <w:jc w:val="both"/>
              <w:rPr>
                <w:sz w:val="22"/>
                <w:szCs w:val="22"/>
                <w:lang w:val="ru-RU"/>
              </w:rPr>
            </w:pPr>
          </w:p>
        </w:tc>
        <w:tc>
          <w:tcPr>
            <w:tcW w:w="259" w:type="dxa"/>
          </w:tcPr>
          <w:p w:rsidR="00EA2CE7" w:rsidRPr="003738F8" w:rsidRDefault="00EA2CE7" w:rsidP="00DE5C42">
            <w:pPr>
              <w:jc w:val="both"/>
              <w:rPr>
                <w:sz w:val="22"/>
                <w:szCs w:val="22"/>
                <w:lang w:val="ru-RU"/>
              </w:rPr>
            </w:pPr>
          </w:p>
        </w:tc>
      </w:tr>
      <w:tr w:rsidR="00EA2CE7" w:rsidRPr="003738F8">
        <w:trPr>
          <w:trHeight w:val="42"/>
        </w:trPr>
        <w:tc>
          <w:tcPr>
            <w:tcW w:w="259" w:type="dxa"/>
          </w:tcPr>
          <w:p w:rsidR="00EA2CE7" w:rsidRPr="003738F8" w:rsidRDefault="00EA2CE7" w:rsidP="00DE5C42">
            <w:pPr>
              <w:jc w:val="both"/>
              <w:rPr>
                <w:sz w:val="22"/>
                <w:szCs w:val="22"/>
                <w:lang w:val="ru-RU"/>
              </w:rPr>
            </w:pPr>
          </w:p>
        </w:tc>
        <w:tc>
          <w:tcPr>
            <w:tcW w:w="259" w:type="dxa"/>
          </w:tcPr>
          <w:p w:rsidR="00EA2CE7" w:rsidRPr="003738F8" w:rsidRDefault="00EA2CE7" w:rsidP="00DE5C42">
            <w:pPr>
              <w:rPr>
                <w:sz w:val="22"/>
                <w:szCs w:val="22"/>
                <w:lang w:val="sr-Latn-CS"/>
              </w:rPr>
            </w:pPr>
          </w:p>
        </w:tc>
      </w:tr>
    </w:tbl>
    <w:p w:rsidR="00BF13A9" w:rsidRPr="003738F8" w:rsidRDefault="00BF13A9" w:rsidP="001C5FF7">
      <w:pPr>
        <w:jc w:val="center"/>
        <w:rPr>
          <w:b/>
          <w:sz w:val="22"/>
          <w:szCs w:val="22"/>
          <w:lang w:val="sr-Cyrl-RS"/>
        </w:rPr>
      </w:pPr>
    </w:p>
    <w:p w:rsidR="00E47E60" w:rsidRPr="003738F8" w:rsidRDefault="00E47E60" w:rsidP="001C5FF7">
      <w:pPr>
        <w:jc w:val="center"/>
        <w:rPr>
          <w:b/>
          <w:sz w:val="22"/>
          <w:szCs w:val="22"/>
          <w:lang w:val="sr-Cyrl-RS"/>
        </w:rPr>
      </w:pPr>
    </w:p>
    <w:p w:rsidR="00E47E60" w:rsidRPr="003738F8" w:rsidRDefault="00E47E60" w:rsidP="009C0E39">
      <w:pPr>
        <w:autoSpaceDE w:val="0"/>
        <w:autoSpaceDN w:val="0"/>
        <w:adjustRightInd w:val="0"/>
        <w:jc w:val="both"/>
        <w:rPr>
          <w:b/>
          <w:sz w:val="22"/>
          <w:szCs w:val="22"/>
          <w:u w:val="single"/>
          <w:lang w:val="sr-Cyrl-CS"/>
        </w:rPr>
      </w:pPr>
    </w:p>
    <w:p w:rsidR="0061238D" w:rsidRPr="003738F8" w:rsidRDefault="009C0E39" w:rsidP="0061238D">
      <w:pPr>
        <w:jc w:val="center"/>
        <w:rPr>
          <w:rStyle w:val="gmail-m8504961263020659211gmail-im"/>
          <w:b/>
          <w:sz w:val="22"/>
          <w:szCs w:val="22"/>
          <w:lang w:val="sr-Cyrl-RS"/>
        </w:rPr>
      </w:pPr>
      <w:r w:rsidRPr="003738F8">
        <w:rPr>
          <w:b/>
          <w:sz w:val="22"/>
          <w:szCs w:val="22"/>
          <w:lang w:val="sr-Cyrl-CS"/>
        </w:rPr>
        <w:t xml:space="preserve">         </w:t>
      </w:r>
      <w:r w:rsidR="0061238D" w:rsidRPr="003738F8">
        <w:rPr>
          <w:rStyle w:val="gmail-m8504961263020659211gmail-im"/>
          <w:b/>
          <w:sz w:val="22"/>
          <w:szCs w:val="22"/>
          <w:lang w:val="sr-Cyrl-RS"/>
        </w:rPr>
        <w:t xml:space="preserve">Одговор на „Захтев за додатним информацијама и појашњењем конкурсне документације за </w:t>
      </w:r>
      <w:proofErr w:type="spellStart"/>
      <w:r w:rsidR="0061238D" w:rsidRPr="003738F8">
        <w:rPr>
          <w:b/>
          <w:bCs/>
          <w:sz w:val="22"/>
          <w:szCs w:val="22"/>
        </w:rPr>
        <w:t>јавну</w:t>
      </w:r>
      <w:proofErr w:type="spellEnd"/>
      <w:r w:rsidR="0061238D" w:rsidRPr="003738F8">
        <w:rPr>
          <w:b/>
          <w:bCs/>
          <w:sz w:val="22"/>
          <w:szCs w:val="22"/>
        </w:rPr>
        <w:t xml:space="preserve"> </w:t>
      </w:r>
      <w:proofErr w:type="spellStart"/>
      <w:r w:rsidR="0061238D" w:rsidRPr="003738F8">
        <w:rPr>
          <w:b/>
          <w:bCs/>
          <w:sz w:val="22"/>
          <w:szCs w:val="22"/>
        </w:rPr>
        <w:t>набавку</w:t>
      </w:r>
      <w:proofErr w:type="spellEnd"/>
      <w:r w:rsidR="0061238D" w:rsidRPr="003738F8">
        <w:rPr>
          <w:b/>
          <w:sz w:val="22"/>
          <w:szCs w:val="22"/>
        </w:rPr>
        <w:t xml:space="preserve"> </w:t>
      </w:r>
      <w:proofErr w:type="spellStart"/>
      <w:r w:rsidR="0061238D" w:rsidRPr="003738F8">
        <w:rPr>
          <w:b/>
          <w:bCs/>
          <w:sz w:val="22"/>
          <w:szCs w:val="22"/>
        </w:rPr>
        <w:t>услуга</w:t>
      </w:r>
      <w:proofErr w:type="spellEnd"/>
      <w:r w:rsidR="0061238D" w:rsidRPr="003738F8">
        <w:rPr>
          <w:b/>
          <w:bCs/>
          <w:sz w:val="22"/>
          <w:szCs w:val="22"/>
        </w:rPr>
        <w:t xml:space="preserve"> </w:t>
      </w:r>
      <w:r w:rsidR="0061238D" w:rsidRPr="003738F8">
        <w:rPr>
          <w:b/>
          <w:bCs/>
          <w:sz w:val="22"/>
          <w:szCs w:val="22"/>
          <w:lang w:val="sr-Cyrl-RS"/>
        </w:rPr>
        <w:t>систематског</w:t>
      </w:r>
      <w:r w:rsidR="0061238D" w:rsidRPr="003738F8">
        <w:rPr>
          <w:b/>
          <w:bCs/>
          <w:sz w:val="22"/>
          <w:szCs w:val="22"/>
        </w:rPr>
        <w:t xml:space="preserve"> </w:t>
      </w:r>
      <w:proofErr w:type="spellStart"/>
      <w:r w:rsidR="0061238D" w:rsidRPr="003738F8">
        <w:rPr>
          <w:b/>
          <w:bCs/>
          <w:sz w:val="22"/>
          <w:szCs w:val="22"/>
        </w:rPr>
        <w:t>преглед</w:t>
      </w:r>
      <w:proofErr w:type="spellEnd"/>
      <w:r w:rsidR="0061238D" w:rsidRPr="003738F8">
        <w:rPr>
          <w:b/>
          <w:bCs/>
          <w:sz w:val="22"/>
          <w:szCs w:val="22"/>
          <w:lang w:val="sr-Cyrl-RS"/>
        </w:rPr>
        <w:t>а</w:t>
      </w:r>
      <w:r w:rsidR="0061238D" w:rsidRPr="003738F8">
        <w:rPr>
          <w:b/>
          <w:bCs/>
          <w:sz w:val="22"/>
          <w:szCs w:val="22"/>
        </w:rPr>
        <w:t xml:space="preserve"> </w:t>
      </w:r>
      <w:r w:rsidR="0061238D" w:rsidRPr="003738F8">
        <w:rPr>
          <w:b/>
          <w:bCs/>
          <w:sz w:val="22"/>
          <w:szCs w:val="22"/>
          <w:lang w:val="sr-Cyrl-RS"/>
        </w:rPr>
        <w:t>запослених</w:t>
      </w:r>
      <w:r w:rsidR="0061238D" w:rsidRPr="003738F8">
        <w:rPr>
          <w:b/>
          <w:sz w:val="22"/>
          <w:szCs w:val="22"/>
          <w:lang w:val="sr-Cyrl-RS"/>
        </w:rPr>
        <w:t xml:space="preserve">, </w:t>
      </w:r>
      <w:proofErr w:type="spellStart"/>
      <w:r w:rsidR="0061238D" w:rsidRPr="003738F8">
        <w:rPr>
          <w:b/>
          <w:bCs/>
          <w:sz w:val="22"/>
          <w:szCs w:val="22"/>
        </w:rPr>
        <w:t>бр</w:t>
      </w:r>
      <w:proofErr w:type="spellEnd"/>
      <w:r w:rsidR="0061238D" w:rsidRPr="003738F8">
        <w:rPr>
          <w:b/>
          <w:bCs/>
          <w:sz w:val="22"/>
          <w:szCs w:val="22"/>
          <w:lang w:val="sr-Cyrl-RS"/>
        </w:rPr>
        <w:t>. 404-02-00429/201</w:t>
      </w:r>
      <w:r w:rsidR="0061238D" w:rsidRPr="003738F8">
        <w:rPr>
          <w:b/>
          <w:bCs/>
          <w:sz w:val="22"/>
          <w:szCs w:val="22"/>
        </w:rPr>
        <w:t>9</w:t>
      </w:r>
      <w:r w:rsidR="0061238D" w:rsidRPr="003738F8">
        <w:rPr>
          <w:b/>
          <w:bCs/>
          <w:sz w:val="22"/>
          <w:szCs w:val="22"/>
          <w:lang w:val="sr-Cyrl-RS"/>
        </w:rPr>
        <w:t>-14</w:t>
      </w:r>
      <w:r w:rsidR="0061238D" w:rsidRPr="003738F8">
        <w:rPr>
          <w:rStyle w:val="gmail-m8504961263020659211gmail-im"/>
          <w:b/>
          <w:sz w:val="22"/>
          <w:szCs w:val="22"/>
          <w:lang w:val="sr-Cyrl-RS"/>
        </w:rPr>
        <w:t>“</w:t>
      </w:r>
    </w:p>
    <w:p w:rsidR="0061238D" w:rsidRPr="003738F8" w:rsidRDefault="0061238D" w:rsidP="0061238D">
      <w:pPr>
        <w:jc w:val="center"/>
        <w:rPr>
          <w:rStyle w:val="gmail-m8504961263020659211gmail-im"/>
          <w:sz w:val="22"/>
          <w:szCs w:val="22"/>
          <w:lang w:val="sr-Cyrl-RS"/>
        </w:rPr>
      </w:pPr>
    </w:p>
    <w:p w:rsidR="0061238D" w:rsidRPr="003738F8" w:rsidRDefault="0061238D" w:rsidP="0061238D">
      <w:pPr>
        <w:jc w:val="center"/>
        <w:rPr>
          <w:rStyle w:val="gmail-m8504961263020659211gmail-im"/>
          <w:sz w:val="22"/>
          <w:szCs w:val="22"/>
        </w:rPr>
      </w:pPr>
    </w:p>
    <w:p w:rsidR="0061238D" w:rsidRPr="003738F8" w:rsidRDefault="0061238D" w:rsidP="0061238D">
      <w:pPr>
        <w:jc w:val="center"/>
        <w:rPr>
          <w:rStyle w:val="gmail-m8504961263020659211gmail-im"/>
          <w:sz w:val="22"/>
          <w:szCs w:val="22"/>
          <w:lang w:val="sr-Cyrl-RS"/>
        </w:rPr>
      </w:pPr>
    </w:p>
    <w:p w:rsidR="00665BE8" w:rsidRPr="003738F8" w:rsidRDefault="00665BE8" w:rsidP="00665BE8">
      <w:pPr>
        <w:rPr>
          <w:rStyle w:val="gmail-m8504961263020659211gmail-im"/>
          <w:sz w:val="22"/>
          <w:szCs w:val="22"/>
          <w:u w:val="single"/>
          <w:lang w:val="sr-Cyrl-RS"/>
        </w:rPr>
      </w:pPr>
      <w:r w:rsidRPr="003738F8">
        <w:rPr>
          <w:rStyle w:val="gmail-m8504961263020659211gmail-im"/>
          <w:sz w:val="22"/>
          <w:szCs w:val="22"/>
          <w:u w:val="single"/>
          <w:lang w:val="sr-Cyrl-RS"/>
        </w:rPr>
        <w:t>Потенцијални понуђач је поставио следећа питања:</w:t>
      </w:r>
    </w:p>
    <w:p w:rsidR="00665BE8" w:rsidRPr="003738F8" w:rsidRDefault="00665BE8" w:rsidP="00665BE8">
      <w:pPr>
        <w:rPr>
          <w:i/>
          <w:sz w:val="22"/>
          <w:szCs w:val="22"/>
          <w:highlight w:val="lightGray"/>
        </w:rPr>
      </w:pPr>
      <w:r w:rsidRPr="003738F8">
        <w:rPr>
          <w:i/>
          <w:sz w:val="22"/>
          <w:szCs w:val="22"/>
          <w:highlight w:val="lightGray"/>
          <w:lang w:val="sr-Cyrl-RS"/>
        </w:rPr>
        <w:t>„</w:t>
      </w:r>
      <w:proofErr w:type="spellStart"/>
      <w:r w:rsidRPr="003738F8">
        <w:rPr>
          <w:i/>
          <w:sz w:val="22"/>
          <w:szCs w:val="22"/>
          <w:highlight w:val="lightGray"/>
        </w:rPr>
        <w:t>Навели</w:t>
      </w:r>
      <w:proofErr w:type="spellEnd"/>
      <w:r w:rsidRPr="003738F8">
        <w:rPr>
          <w:i/>
          <w:sz w:val="22"/>
          <w:szCs w:val="22"/>
          <w:highlight w:val="lightGray"/>
        </w:rPr>
        <w:t xml:space="preserve"> </w:t>
      </w:r>
      <w:proofErr w:type="spellStart"/>
      <w:r w:rsidRPr="003738F8">
        <w:rPr>
          <w:i/>
          <w:sz w:val="22"/>
          <w:szCs w:val="22"/>
          <w:highlight w:val="lightGray"/>
        </w:rPr>
        <w:t>сте</w:t>
      </w:r>
      <w:proofErr w:type="spellEnd"/>
      <w:r w:rsidRPr="003738F8">
        <w:rPr>
          <w:i/>
          <w:sz w:val="22"/>
          <w:szCs w:val="22"/>
          <w:highlight w:val="lightGray"/>
        </w:rPr>
        <w:t xml:space="preserve"> </w:t>
      </w:r>
      <w:proofErr w:type="spellStart"/>
      <w:r w:rsidRPr="003738F8">
        <w:rPr>
          <w:i/>
          <w:sz w:val="22"/>
          <w:szCs w:val="22"/>
          <w:highlight w:val="lightGray"/>
        </w:rPr>
        <w:t>следеће</w:t>
      </w:r>
      <w:proofErr w:type="spellEnd"/>
      <w:r w:rsidRPr="003738F8">
        <w:rPr>
          <w:i/>
          <w:sz w:val="22"/>
          <w:szCs w:val="22"/>
          <w:highlight w:val="lightGray"/>
        </w:rPr>
        <w:t>:</w:t>
      </w:r>
    </w:p>
    <w:p w:rsidR="00665BE8" w:rsidRPr="003738F8" w:rsidRDefault="00665BE8" w:rsidP="00665BE8">
      <w:pPr>
        <w:rPr>
          <w:i/>
          <w:sz w:val="22"/>
          <w:szCs w:val="22"/>
          <w:highlight w:val="lightGray"/>
        </w:rPr>
      </w:pPr>
      <w:r w:rsidRPr="003738F8">
        <w:rPr>
          <w:i/>
          <w:sz w:val="22"/>
          <w:szCs w:val="22"/>
          <w:highlight w:val="lightGray"/>
        </w:rPr>
        <w:t xml:space="preserve">1. </w:t>
      </w:r>
      <w:r w:rsidRPr="003738F8">
        <w:rPr>
          <w:b/>
          <w:bCs/>
          <w:i/>
          <w:sz w:val="22"/>
          <w:szCs w:val="22"/>
          <w:highlight w:val="lightGray"/>
        </w:rPr>
        <w:t>"</w:t>
      </w:r>
      <w:proofErr w:type="spellStart"/>
      <w:r w:rsidRPr="003738F8">
        <w:rPr>
          <w:b/>
          <w:bCs/>
          <w:i/>
          <w:sz w:val="22"/>
          <w:szCs w:val="22"/>
          <w:highlight w:val="lightGray"/>
          <w:shd w:val="clear" w:color="auto" w:fill="FFFFFF"/>
        </w:rPr>
        <w:t>Добављач</w:t>
      </w:r>
      <w:proofErr w:type="spellEnd"/>
      <w:r w:rsidRPr="003738F8">
        <w:rPr>
          <w:b/>
          <w:bCs/>
          <w:i/>
          <w:sz w:val="22"/>
          <w:szCs w:val="22"/>
          <w:highlight w:val="lightGray"/>
          <w:shd w:val="clear" w:color="auto" w:fill="FFFFFF"/>
        </w:rPr>
        <w:t xml:space="preserve"> </w:t>
      </w:r>
      <w:proofErr w:type="spellStart"/>
      <w:r w:rsidRPr="003738F8">
        <w:rPr>
          <w:b/>
          <w:bCs/>
          <w:i/>
          <w:sz w:val="22"/>
          <w:szCs w:val="22"/>
          <w:highlight w:val="lightGray"/>
          <w:shd w:val="clear" w:color="auto" w:fill="FFFFFF"/>
        </w:rPr>
        <w:t>гарантује</w:t>
      </w:r>
      <w:proofErr w:type="spellEnd"/>
      <w:r w:rsidRPr="003738F8">
        <w:rPr>
          <w:b/>
          <w:bCs/>
          <w:i/>
          <w:sz w:val="22"/>
          <w:szCs w:val="22"/>
          <w:highlight w:val="lightGray"/>
          <w:shd w:val="clear" w:color="auto" w:fill="FFFFFF"/>
        </w:rPr>
        <w:t xml:space="preserve"> </w:t>
      </w:r>
      <w:proofErr w:type="spellStart"/>
      <w:r w:rsidRPr="003738F8">
        <w:rPr>
          <w:b/>
          <w:bCs/>
          <w:i/>
          <w:sz w:val="22"/>
          <w:szCs w:val="22"/>
          <w:highlight w:val="lightGray"/>
          <w:shd w:val="clear" w:color="auto" w:fill="FFFFFF"/>
        </w:rPr>
        <w:t>да</w:t>
      </w:r>
      <w:proofErr w:type="spellEnd"/>
      <w:r w:rsidRPr="003738F8">
        <w:rPr>
          <w:b/>
          <w:bCs/>
          <w:i/>
          <w:sz w:val="22"/>
          <w:szCs w:val="22"/>
          <w:highlight w:val="lightGray"/>
          <w:shd w:val="clear" w:color="auto" w:fill="FFFFFF"/>
        </w:rPr>
        <w:t xml:space="preserve"> </w:t>
      </w:r>
      <w:proofErr w:type="spellStart"/>
      <w:r w:rsidRPr="003738F8">
        <w:rPr>
          <w:b/>
          <w:bCs/>
          <w:i/>
          <w:sz w:val="22"/>
          <w:szCs w:val="22"/>
          <w:highlight w:val="lightGray"/>
          <w:shd w:val="clear" w:color="auto" w:fill="FFFFFF"/>
        </w:rPr>
        <w:t>ће</w:t>
      </w:r>
      <w:proofErr w:type="spellEnd"/>
      <w:r w:rsidRPr="003738F8">
        <w:rPr>
          <w:b/>
          <w:bCs/>
          <w:i/>
          <w:sz w:val="22"/>
          <w:szCs w:val="22"/>
          <w:highlight w:val="lightGray"/>
          <w:shd w:val="clear" w:color="auto" w:fill="FFFFFF"/>
        </w:rPr>
        <w:t xml:space="preserve"> </w:t>
      </w:r>
      <w:proofErr w:type="spellStart"/>
      <w:r w:rsidRPr="003738F8">
        <w:rPr>
          <w:b/>
          <w:bCs/>
          <w:i/>
          <w:sz w:val="22"/>
          <w:szCs w:val="22"/>
          <w:highlight w:val="lightGray"/>
          <w:shd w:val="clear" w:color="auto" w:fill="FFFFFF"/>
        </w:rPr>
        <w:t>све</w:t>
      </w:r>
      <w:proofErr w:type="spellEnd"/>
      <w:r w:rsidRPr="003738F8">
        <w:rPr>
          <w:b/>
          <w:bCs/>
          <w:i/>
          <w:sz w:val="22"/>
          <w:szCs w:val="22"/>
          <w:highlight w:val="lightGray"/>
          <w:shd w:val="clear" w:color="auto" w:fill="FFFFFF"/>
        </w:rPr>
        <w:t xml:space="preserve"> </w:t>
      </w:r>
      <w:proofErr w:type="spellStart"/>
      <w:r w:rsidRPr="003738F8">
        <w:rPr>
          <w:b/>
          <w:bCs/>
          <w:i/>
          <w:sz w:val="22"/>
          <w:szCs w:val="22"/>
          <w:highlight w:val="lightGray"/>
          <w:shd w:val="clear" w:color="auto" w:fill="FFFFFF"/>
        </w:rPr>
        <w:t>прегледе</w:t>
      </w:r>
      <w:proofErr w:type="spellEnd"/>
      <w:r w:rsidRPr="003738F8">
        <w:rPr>
          <w:b/>
          <w:bCs/>
          <w:i/>
          <w:sz w:val="22"/>
          <w:szCs w:val="22"/>
          <w:highlight w:val="lightGray"/>
          <w:shd w:val="clear" w:color="auto" w:fill="FFFFFF"/>
        </w:rPr>
        <w:t xml:space="preserve"> </w:t>
      </w:r>
      <w:proofErr w:type="spellStart"/>
      <w:r w:rsidRPr="003738F8">
        <w:rPr>
          <w:b/>
          <w:bCs/>
          <w:i/>
          <w:sz w:val="22"/>
          <w:szCs w:val="22"/>
          <w:highlight w:val="lightGray"/>
          <w:shd w:val="clear" w:color="auto" w:fill="FFFFFF"/>
        </w:rPr>
        <w:t>обавити</w:t>
      </w:r>
      <w:proofErr w:type="spellEnd"/>
      <w:r w:rsidRPr="003738F8">
        <w:rPr>
          <w:b/>
          <w:bCs/>
          <w:i/>
          <w:sz w:val="22"/>
          <w:szCs w:val="22"/>
          <w:highlight w:val="lightGray"/>
          <w:shd w:val="clear" w:color="auto" w:fill="FFFFFF"/>
        </w:rPr>
        <w:t xml:space="preserve"> </w:t>
      </w:r>
      <w:proofErr w:type="spellStart"/>
      <w:r w:rsidRPr="003738F8">
        <w:rPr>
          <w:b/>
          <w:bCs/>
          <w:i/>
          <w:sz w:val="22"/>
          <w:szCs w:val="22"/>
          <w:highlight w:val="lightGray"/>
          <w:shd w:val="clear" w:color="auto" w:fill="FFFFFF"/>
        </w:rPr>
        <w:t>лекари</w:t>
      </w:r>
      <w:proofErr w:type="spellEnd"/>
      <w:r w:rsidRPr="003738F8">
        <w:rPr>
          <w:b/>
          <w:bCs/>
          <w:i/>
          <w:sz w:val="22"/>
          <w:szCs w:val="22"/>
          <w:highlight w:val="lightGray"/>
          <w:shd w:val="clear" w:color="auto" w:fill="FFFFFF"/>
        </w:rPr>
        <w:t xml:space="preserve"> </w:t>
      </w:r>
      <w:proofErr w:type="spellStart"/>
      <w:r w:rsidRPr="003738F8">
        <w:rPr>
          <w:b/>
          <w:bCs/>
          <w:i/>
          <w:sz w:val="22"/>
          <w:szCs w:val="22"/>
          <w:highlight w:val="lightGray"/>
          <w:shd w:val="clear" w:color="auto" w:fill="FFFFFF"/>
        </w:rPr>
        <w:t>специјалисти</w:t>
      </w:r>
      <w:proofErr w:type="spellEnd"/>
      <w:r w:rsidRPr="003738F8">
        <w:rPr>
          <w:b/>
          <w:bCs/>
          <w:i/>
          <w:sz w:val="22"/>
          <w:szCs w:val="22"/>
          <w:highlight w:val="lightGray"/>
          <w:shd w:val="clear" w:color="auto" w:fill="FFFFFF"/>
        </w:rPr>
        <w:t xml:space="preserve"> </w:t>
      </w:r>
      <w:proofErr w:type="spellStart"/>
      <w:r w:rsidRPr="003738F8">
        <w:rPr>
          <w:b/>
          <w:bCs/>
          <w:i/>
          <w:sz w:val="22"/>
          <w:szCs w:val="22"/>
          <w:highlight w:val="lightGray"/>
          <w:shd w:val="clear" w:color="auto" w:fill="FFFFFF"/>
        </w:rPr>
        <w:t>који</w:t>
      </w:r>
      <w:proofErr w:type="spellEnd"/>
      <w:r w:rsidRPr="003738F8">
        <w:rPr>
          <w:b/>
          <w:bCs/>
          <w:i/>
          <w:sz w:val="22"/>
          <w:szCs w:val="22"/>
          <w:highlight w:val="lightGray"/>
          <w:shd w:val="clear" w:color="auto" w:fill="FFFFFF"/>
        </w:rPr>
        <w:t xml:space="preserve"> </w:t>
      </w:r>
      <w:proofErr w:type="spellStart"/>
      <w:r w:rsidRPr="003738F8">
        <w:rPr>
          <w:b/>
          <w:bCs/>
          <w:i/>
          <w:sz w:val="22"/>
          <w:szCs w:val="22"/>
          <w:highlight w:val="lightGray"/>
          <w:shd w:val="clear" w:color="auto" w:fill="FFFFFF"/>
        </w:rPr>
        <w:t>су</w:t>
      </w:r>
      <w:proofErr w:type="spellEnd"/>
      <w:r w:rsidRPr="003738F8">
        <w:rPr>
          <w:b/>
          <w:bCs/>
          <w:i/>
          <w:sz w:val="22"/>
          <w:szCs w:val="22"/>
          <w:highlight w:val="lightGray"/>
          <w:shd w:val="clear" w:color="auto" w:fill="FFFFFF"/>
        </w:rPr>
        <w:t xml:space="preserve"> </w:t>
      </w:r>
      <w:proofErr w:type="spellStart"/>
      <w:r w:rsidRPr="003738F8">
        <w:rPr>
          <w:b/>
          <w:bCs/>
          <w:i/>
          <w:sz w:val="22"/>
          <w:szCs w:val="22"/>
          <w:highlight w:val="lightGray"/>
          <w:shd w:val="clear" w:color="auto" w:fill="FFFFFF"/>
        </w:rPr>
        <w:t>наведени</w:t>
      </w:r>
      <w:proofErr w:type="spellEnd"/>
      <w:r w:rsidRPr="003738F8">
        <w:rPr>
          <w:b/>
          <w:bCs/>
          <w:i/>
          <w:sz w:val="22"/>
          <w:szCs w:val="22"/>
          <w:highlight w:val="lightGray"/>
          <w:shd w:val="clear" w:color="auto" w:fill="FFFFFF"/>
        </w:rPr>
        <w:t xml:space="preserve"> </w:t>
      </w:r>
      <w:proofErr w:type="spellStart"/>
      <w:r w:rsidRPr="003738F8">
        <w:rPr>
          <w:b/>
          <w:bCs/>
          <w:i/>
          <w:sz w:val="22"/>
          <w:szCs w:val="22"/>
          <w:highlight w:val="lightGray"/>
          <w:shd w:val="clear" w:color="auto" w:fill="FFFFFF"/>
        </w:rPr>
        <w:t>на</w:t>
      </w:r>
      <w:proofErr w:type="spellEnd"/>
      <w:r w:rsidRPr="003738F8">
        <w:rPr>
          <w:b/>
          <w:bCs/>
          <w:i/>
          <w:sz w:val="22"/>
          <w:szCs w:val="22"/>
          <w:highlight w:val="lightGray"/>
          <w:shd w:val="clear" w:color="auto" w:fill="FFFFFF"/>
        </w:rPr>
        <w:t xml:space="preserve"> </w:t>
      </w:r>
      <w:proofErr w:type="spellStart"/>
      <w:r w:rsidRPr="003738F8">
        <w:rPr>
          <w:b/>
          <w:bCs/>
          <w:i/>
          <w:sz w:val="22"/>
          <w:szCs w:val="22"/>
          <w:highlight w:val="lightGray"/>
          <w:shd w:val="clear" w:color="auto" w:fill="FFFFFF"/>
        </w:rPr>
        <w:t>одговарајућем</w:t>
      </w:r>
      <w:proofErr w:type="spellEnd"/>
      <w:r w:rsidRPr="003738F8">
        <w:rPr>
          <w:b/>
          <w:bCs/>
          <w:i/>
          <w:sz w:val="22"/>
          <w:szCs w:val="22"/>
          <w:highlight w:val="lightGray"/>
          <w:shd w:val="clear" w:color="auto" w:fill="FFFFFF"/>
        </w:rPr>
        <w:t xml:space="preserve"> </w:t>
      </w:r>
      <w:proofErr w:type="spellStart"/>
      <w:r w:rsidRPr="003738F8">
        <w:rPr>
          <w:b/>
          <w:bCs/>
          <w:i/>
          <w:sz w:val="22"/>
          <w:szCs w:val="22"/>
          <w:highlight w:val="lightGray"/>
          <w:shd w:val="clear" w:color="auto" w:fill="FFFFFF"/>
        </w:rPr>
        <w:t>месту</w:t>
      </w:r>
      <w:proofErr w:type="spellEnd"/>
      <w:r w:rsidRPr="003738F8">
        <w:rPr>
          <w:b/>
          <w:bCs/>
          <w:i/>
          <w:sz w:val="22"/>
          <w:szCs w:val="22"/>
          <w:highlight w:val="lightGray"/>
          <w:shd w:val="clear" w:color="auto" w:fill="FFFFFF"/>
        </w:rPr>
        <w:t xml:space="preserve"> у </w:t>
      </w:r>
      <w:proofErr w:type="spellStart"/>
      <w:r w:rsidRPr="003738F8">
        <w:rPr>
          <w:b/>
          <w:bCs/>
          <w:i/>
          <w:sz w:val="22"/>
          <w:szCs w:val="22"/>
          <w:highlight w:val="lightGray"/>
          <w:shd w:val="clear" w:color="auto" w:fill="FFFFFF"/>
        </w:rPr>
        <w:t>конкурсној</w:t>
      </w:r>
      <w:proofErr w:type="spellEnd"/>
      <w:r w:rsidRPr="003738F8">
        <w:rPr>
          <w:b/>
          <w:bCs/>
          <w:i/>
          <w:sz w:val="22"/>
          <w:szCs w:val="22"/>
          <w:highlight w:val="lightGray"/>
          <w:shd w:val="clear" w:color="auto" w:fill="FFFFFF"/>
        </w:rPr>
        <w:t xml:space="preserve"> </w:t>
      </w:r>
      <w:proofErr w:type="spellStart"/>
      <w:r w:rsidRPr="003738F8">
        <w:rPr>
          <w:b/>
          <w:bCs/>
          <w:i/>
          <w:sz w:val="22"/>
          <w:szCs w:val="22"/>
          <w:highlight w:val="lightGray"/>
          <w:shd w:val="clear" w:color="auto" w:fill="FFFFFF"/>
        </w:rPr>
        <w:t>документацији</w:t>
      </w:r>
      <w:proofErr w:type="spellEnd"/>
      <w:r w:rsidRPr="003738F8">
        <w:rPr>
          <w:b/>
          <w:bCs/>
          <w:i/>
          <w:sz w:val="22"/>
          <w:szCs w:val="22"/>
          <w:highlight w:val="lightGray"/>
          <w:shd w:val="clear" w:color="auto" w:fill="FFFFFF"/>
        </w:rPr>
        <w:t>."</w:t>
      </w:r>
    </w:p>
    <w:p w:rsidR="00665BE8" w:rsidRPr="003738F8" w:rsidRDefault="00665BE8" w:rsidP="00665BE8">
      <w:pPr>
        <w:rPr>
          <w:i/>
          <w:sz w:val="22"/>
          <w:szCs w:val="22"/>
          <w:highlight w:val="lightGray"/>
        </w:rPr>
      </w:pPr>
      <w:proofErr w:type="spellStart"/>
      <w:r w:rsidRPr="003738F8">
        <w:rPr>
          <w:i/>
          <w:sz w:val="22"/>
          <w:szCs w:val="22"/>
          <w:highlight w:val="lightGray"/>
          <w:shd w:val="clear" w:color="auto" w:fill="FFFFFF"/>
        </w:rPr>
        <w:t>Molimo</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za</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obrazloženje</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zbog</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čega</w:t>
      </w:r>
      <w:proofErr w:type="spellEnd"/>
      <w:r w:rsidRPr="003738F8">
        <w:rPr>
          <w:i/>
          <w:sz w:val="22"/>
          <w:szCs w:val="22"/>
          <w:highlight w:val="lightGray"/>
          <w:shd w:val="clear" w:color="auto" w:fill="FFFFFF"/>
        </w:rPr>
        <w:t xml:space="preserve"> je </w:t>
      </w:r>
      <w:proofErr w:type="spellStart"/>
      <w:r w:rsidRPr="003738F8">
        <w:rPr>
          <w:i/>
          <w:sz w:val="22"/>
          <w:szCs w:val="22"/>
          <w:highlight w:val="lightGray"/>
          <w:shd w:val="clear" w:color="auto" w:fill="FFFFFF"/>
        </w:rPr>
        <w:t>ovaj</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uslov</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neophodan</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Šta</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ukoliko</w:t>
      </w:r>
      <w:proofErr w:type="spellEnd"/>
      <w:r w:rsidRPr="003738F8">
        <w:rPr>
          <w:i/>
          <w:sz w:val="22"/>
          <w:szCs w:val="22"/>
          <w:highlight w:val="lightGray"/>
          <w:shd w:val="clear" w:color="auto" w:fill="FFFFFF"/>
        </w:rPr>
        <w:t xml:space="preserve"> se desi da </w:t>
      </w:r>
      <w:proofErr w:type="spellStart"/>
      <w:r w:rsidRPr="003738F8">
        <w:rPr>
          <w:i/>
          <w:sz w:val="22"/>
          <w:szCs w:val="22"/>
          <w:highlight w:val="lightGray"/>
          <w:shd w:val="clear" w:color="auto" w:fill="FFFFFF"/>
        </w:rPr>
        <w:t>neki</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dr</w:t>
      </w:r>
      <w:proofErr w:type="spellEnd"/>
      <w:r w:rsidRPr="003738F8">
        <w:rPr>
          <w:i/>
          <w:sz w:val="22"/>
          <w:szCs w:val="22"/>
          <w:highlight w:val="lightGray"/>
          <w:shd w:val="clear" w:color="auto" w:fill="FFFFFF"/>
        </w:rPr>
        <w:t xml:space="preserve"> da </w:t>
      </w:r>
      <w:proofErr w:type="spellStart"/>
      <w:r w:rsidRPr="003738F8">
        <w:rPr>
          <w:i/>
          <w:sz w:val="22"/>
          <w:szCs w:val="22"/>
          <w:highlight w:val="lightGray"/>
          <w:shd w:val="clear" w:color="auto" w:fill="FFFFFF"/>
        </w:rPr>
        <w:t>otkaz</w:t>
      </w:r>
      <w:proofErr w:type="spellEnd"/>
      <w:r w:rsidRPr="003738F8">
        <w:rPr>
          <w:i/>
          <w:sz w:val="22"/>
          <w:szCs w:val="22"/>
          <w:highlight w:val="lightGray"/>
          <w:shd w:val="clear" w:color="auto" w:fill="FFFFFF"/>
        </w:rPr>
        <w:t xml:space="preserve">, ode </w:t>
      </w:r>
      <w:proofErr w:type="spellStart"/>
      <w:proofErr w:type="gramStart"/>
      <w:r w:rsidRPr="003738F8">
        <w:rPr>
          <w:i/>
          <w:sz w:val="22"/>
          <w:szCs w:val="22"/>
          <w:highlight w:val="lightGray"/>
          <w:shd w:val="clear" w:color="auto" w:fill="FFFFFF"/>
        </w:rPr>
        <w:t>na</w:t>
      </w:r>
      <w:proofErr w:type="spellEnd"/>
      <w:proofErr w:type="gram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bolovanje</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ili</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slično</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i</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na</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njegovo</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mesto</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dođe</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drugi</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dr</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iste</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specijalnosti</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koji</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ispunjava</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uslove</w:t>
      </w:r>
      <w:proofErr w:type="spellEnd"/>
      <w:r w:rsidRPr="003738F8">
        <w:rPr>
          <w:i/>
          <w:sz w:val="22"/>
          <w:szCs w:val="22"/>
          <w:highlight w:val="lightGray"/>
          <w:shd w:val="clear" w:color="auto" w:fill="FFFFFF"/>
        </w:rPr>
        <w:t>.</w:t>
      </w:r>
    </w:p>
    <w:p w:rsidR="00665BE8" w:rsidRPr="003738F8" w:rsidRDefault="00665BE8" w:rsidP="00665BE8">
      <w:pPr>
        <w:rPr>
          <w:i/>
          <w:sz w:val="22"/>
          <w:szCs w:val="22"/>
          <w:highlight w:val="lightGray"/>
        </w:rPr>
      </w:pPr>
      <w:proofErr w:type="spellStart"/>
      <w:r w:rsidRPr="003738F8">
        <w:rPr>
          <w:i/>
          <w:sz w:val="22"/>
          <w:szCs w:val="22"/>
          <w:highlight w:val="lightGray"/>
          <w:shd w:val="clear" w:color="auto" w:fill="FFFFFF"/>
        </w:rPr>
        <w:t>Šta</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konkretno</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za</w:t>
      </w:r>
      <w:proofErr w:type="spellEnd"/>
      <w:r w:rsidRPr="003738F8">
        <w:rPr>
          <w:i/>
          <w:sz w:val="22"/>
          <w:szCs w:val="22"/>
          <w:highlight w:val="lightGray"/>
          <w:shd w:val="clear" w:color="auto" w:fill="FFFFFF"/>
        </w:rPr>
        <w:t xml:space="preserve"> vas </w:t>
      </w:r>
      <w:proofErr w:type="spellStart"/>
      <w:r w:rsidRPr="003738F8">
        <w:rPr>
          <w:i/>
          <w:sz w:val="22"/>
          <w:szCs w:val="22"/>
          <w:highlight w:val="lightGray"/>
          <w:shd w:val="clear" w:color="auto" w:fill="FFFFFF"/>
        </w:rPr>
        <w:t>znači</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ime</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i</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prezime</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nekog</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doktora</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i</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kako</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utiče</w:t>
      </w:r>
      <w:proofErr w:type="spellEnd"/>
      <w:r w:rsidRPr="003738F8">
        <w:rPr>
          <w:i/>
          <w:sz w:val="22"/>
          <w:szCs w:val="22"/>
          <w:highlight w:val="lightGray"/>
          <w:shd w:val="clear" w:color="auto" w:fill="FFFFFF"/>
        </w:rPr>
        <w:t xml:space="preserve"> </w:t>
      </w:r>
      <w:proofErr w:type="spellStart"/>
      <w:proofErr w:type="gramStart"/>
      <w:r w:rsidRPr="003738F8">
        <w:rPr>
          <w:i/>
          <w:sz w:val="22"/>
          <w:szCs w:val="22"/>
          <w:highlight w:val="lightGray"/>
          <w:shd w:val="clear" w:color="auto" w:fill="FFFFFF"/>
        </w:rPr>
        <w:t>na</w:t>
      </w:r>
      <w:proofErr w:type="spellEnd"/>
      <w:proofErr w:type="gram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izvršenje</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usluge</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i</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njen</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kvalitet</w:t>
      </w:r>
      <w:proofErr w:type="spellEnd"/>
      <w:r w:rsidRPr="003738F8">
        <w:rPr>
          <w:i/>
          <w:sz w:val="22"/>
          <w:szCs w:val="22"/>
          <w:highlight w:val="lightGray"/>
          <w:shd w:val="clear" w:color="auto" w:fill="FFFFFF"/>
        </w:rPr>
        <w:t>.</w:t>
      </w:r>
    </w:p>
    <w:p w:rsidR="00665BE8" w:rsidRPr="003738F8" w:rsidRDefault="00665BE8" w:rsidP="00665BE8">
      <w:pPr>
        <w:rPr>
          <w:i/>
          <w:sz w:val="22"/>
          <w:szCs w:val="22"/>
          <w:highlight w:val="lightGray"/>
        </w:rPr>
      </w:pPr>
      <w:proofErr w:type="spellStart"/>
      <w:r w:rsidRPr="003738F8">
        <w:rPr>
          <w:i/>
          <w:sz w:val="22"/>
          <w:szCs w:val="22"/>
          <w:highlight w:val="lightGray"/>
          <w:shd w:val="clear" w:color="auto" w:fill="FFFFFF"/>
        </w:rPr>
        <w:t>Tražimo</w:t>
      </w:r>
      <w:proofErr w:type="spellEnd"/>
      <w:r w:rsidRPr="003738F8">
        <w:rPr>
          <w:i/>
          <w:sz w:val="22"/>
          <w:szCs w:val="22"/>
          <w:highlight w:val="lightGray"/>
          <w:shd w:val="clear" w:color="auto" w:fill="FFFFFF"/>
        </w:rPr>
        <w:t xml:space="preserve"> da</w:t>
      </w:r>
      <w:proofErr w:type="gramStart"/>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ovaj</w:t>
      </w:r>
      <w:proofErr w:type="spellEnd"/>
      <w:proofErr w:type="gram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uslov</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izmenite</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tako</w:t>
      </w:r>
      <w:proofErr w:type="spellEnd"/>
      <w:r w:rsidRPr="003738F8">
        <w:rPr>
          <w:i/>
          <w:sz w:val="22"/>
          <w:szCs w:val="22"/>
          <w:highlight w:val="lightGray"/>
          <w:shd w:val="clear" w:color="auto" w:fill="FFFFFF"/>
        </w:rPr>
        <w:t xml:space="preserve"> da se </w:t>
      </w:r>
      <w:proofErr w:type="spellStart"/>
      <w:r w:rsidRPr="003738F8">
        <w:rPr>
          <w:i/>
          <w:sz w:val="22"/>
          <w:szCs w:val="22"/>
          <w:highlight w:val="lightGray"/>
          <w:shd w:val="clear" w:color="auto" w:fill="FFFFFF"/>
        </w:rPr>
        <w:t>dobavljač</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obavezuje</w:t>
      </w:r>
      <w:proofErr w:type="spellEnd"/>
      <w:r w:rsidRPr="003738F8">
        <w:rPr>
          <w:i/>
          <w:sz w:val="22"/>
          <w:szCs w:val="22"/>
          <w:highlight w:val="lightGray"/>
          <w:shd w:val="clear" w:color="auto" w:fill="FFFFFF"/>
        </w:rPr>
        <w:t xml:space="preserve"> da </w:t>
      </w:r>
      <w:proofErr w:type="spellStart"/>
      <w:r w:rsidRPr="003738F8">
        <w:rPr>
          <w:i/>
          <w:sz w:val="22"/>
          <w:szCs w:val="22"/>
          <w:highlight w:val="lightGray"/>
          <w:shd w:val="clear" w:color="auto" w:fill="FFFFFF"/>
        </w:rPr>
        <w:t>će</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preglede</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obaviti</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doktori</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traženih</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specijalizacija</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i</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sa</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traženim</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iskustvom</w:t>
      </w:r>
      <w:proofErr w:type="spellEnd"/>
      <w:r w:rsidRPr="003738F8">
        <w:rPr>
          <w:i/>
          <w:sz w:val="22"/>
          <w:szCs w:val="22"/>
          <w:highlight w:val="lightGray"/>
          <w:shd w:val="clear" w:color="auto" w:fill="FFFFFF"/>
        </w:rPr>
        <w:t>.</w:t>
      </w:r>
    </w:p>
    <w:p w:rsidR="00665BE8" w:rsidRPr="003738F8" w:rsidRDefault="00665BE8" w:rsidP="00665BE8">
      <w:pPr>
        <w:rPr>
          <w:i/>
          <w:sz w:val="22"/>
          <w:szCs w:val="22"/>
          <w:highlight w:val="lightGray"/>
        </w:rPr>
      </w:pPr>
    </w:p>
    <w:p w:rsidR="00665BE8" w:rsidRPr="003738F8" w:rsidRDefault="00665BE8" w:rsidP="00665BE8">
      <w:pPr>
        <w:rPr>
          <w:i/>
          <w:sz w:val="22"/>
          <w:szCs w:val="22"/>
          <w:highlight w:val="lightGray"/>
        </w:rPr>
      </w:pPr>
      <w:r w:rsidRPr="003738F8">
        <w:rPr>
          <w:i/>
          <w:sz w:val="22"/>
          <w:szCs w:val="22"/>
          <w:highlight w:val="lightGray"/>
          <w:shd w:val="clear" w:color="auto" w:fill="FFFFFF"/>
        </w:rPr>
        <w:t xml:space="preserve">2. </w:t>
      </w:r>
      <w:proofErr w:type="spellStart"/>
      <w:r w:rsidRPr="003738F8">
        <w:rPr>
          <w:i/>
          <w:sz w:val="22"/>
          <w:szCs w:val="22"/>
          <w:highlight w:val="lightGray"/>
          <w:shd w:val="clear" w:color="auto" w:fill="FFFFFF"/>
        </w:rPr>
        <w:t>Takođe</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vezano</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za</w:t>
      </w:r>
      <w:proofErr w:type="spellEnd"/>
      <w:r w:rsidRPr="003738F8">
        <w:rPr>
          <w:i/>
          <w:sz w:val="22"/>
          <w:szCs w:val="22"/>
          <w:highlight w:val="lightGray"/>
          <w:shd w:val="clear" w:color="auto" w:fill="FFFFFF"/>
        </w:rPr>
        <w:t xml:space="preserve"> KADROVSKI KAPACITET, </w:t>
      </w:r>
      <w:proofErr w:type="spellStart"/>
      <w:r w:rsidRPr="003738F8">
        <w:rPr>
          <w:i/>
          <w:sz w:val="22"/>
          <w:szCs w:val="22"/>
          <w:highlight w:val="lightGray"/>
          <w:shd w:val="clear" w:color="auto" w:fill="FFFFFF"/>
        </w:rPr>
        <w:t>naveli</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ste</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sledeće</w:t>
      </w:r>
      <w:proofErr w:type="spellEnd"/>
      <w:r w:rsidRPr="003738F8">
        <w:rPr>
          <w:i/>
          <w:sz w:val="22"/>
          <w:szCs w:val="22"/>
          <w:highlight w:val="lightGray"/>
          <w:shd w:val="clear" w:color="auto" w:fill="FFFFFF"/>
        </w:rPr>
        <w:t>:</w:t>
      </w:r>
    </w:p>
    <w:p w:rsidR="00665BE8" w:rsidRPr="003738F8" w:rsidRDefault="00665BE8" w:rsidP="00665BE8">
      <w:pPr>
        <w:rPr>
          <w:i/>
          <w:sz w:val="22"/>
          <w:szCs w:val="22"/>
          <w:highlight w:val="lightGray"/>
        </w:rPr>
      </w:pPr>
    </w:p>
    <w:tbl>
      <w:tblPr>
        <w:tblW w:w="0" w:type="auto"/>
        <w:tblCellSpacing w:w="0" w:type="dxa"/>
        <w:tblCellMar>
          <w:left w:w="0" w:type="dxa"/>
          <w:right w:w="0" w:type="dxa"/>
        </w:tblCellMar>
        <w:tblLook w:val="04A0" w:firstRow="1" w:lastRow="0" w:firstColumn="1" w:lastColumn="0" w:noHBand="0" w:noVBand="1"/>
      </w:tblPr>
      <w:tblGrid>
        <w:gridCol w:w="3027"/>
      </w:tblGrid>
      <w:tr w:rsidR="00665BE8" w:rsidRPr="003738F8" w:rsidTr="00665BE8">
        <w:trPr>
          <w:tblCellSpacing w:w="0" w:type="dxa"/>
        </w:trPr>
        <w:tc>
          <w:tcPr>
            <w:tcW w:w="0" w:type="auto"/>
            <w:hideMark/>
          </w:tcPr>
          <w:p w:rsidR="00665BE8" w:rsidRPr="003738F8" w:rsidRDefault="00665BE8">
            <w:pPr>
              <w:spacing w:after="150"/>
              <w:rPr>
                <w:i/>
                <w:sz w:val="22"/>
                <w:szCs w:val="22"/>
                <w:highlight w:val="lightGray"/>
              </w:rPr>
            </w:pPr>
            <w:r w:rsidRPr="003738F8">
              <w:rPr>
                <w:i/>
                <w:sz w:val="22"/>
                <w:szCs w:val="22"/>
                <w:highlight w:val="lightGray"/>
                <w:lang w:val="sr-Cyrl-RS"/>
              </w:rPr>
              <w:t xml:space="preserve">Основ ангажовања мора  бити: </w:t>
            </w:r>
          </w:p>
        </w:tc>
      </w:tr>
    </w:tbl>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0283"/>
      </w:tblGrid>
      <w:tr w:rsidR="00665BE8" w:rsidRPr="003738F8" w:rsidTr="00665BE8">
        <w:trPr>
          <w:tblCellSpacing w:w="0" w:type="dxa"/>
        </w:trPr>
        <w:tc>
          <w:tcPr>
            <w:tcW w:w="0" w:type="auto"/>
            <w:tcMar>
              <w:top w:w="0" w:type="dxa"/>
              <w:left w:w="180" w:type="dxa"/>
              <w:bottom w:w="0" w:type="dxa"/>
              <w:right w:w="180" w:type="dxa"/>
            </w:tcMar>
            <w:hideMark/>
          </w:tcPr>
          <w:p w:rsidR="00665BE8" w:rsidRPr="003738F8" w:rsidRDefault="00665BE8">
            <w:pPr>
              <w:jc w:val="both"/>
              <w:rPr>
                <w:i/>
                <w:sz w:val="22"/>
                <w:szCs w:val="22"/>
                <w:highlight w:val="lightGray"/>
              </w:rPr>
            </w:pPr>
            <w:r w:rsidRPr="003738F8">
              <w:rPr>
                <w:i/>
                <w:color w:val="00B050"/>
                <w:sz w:val="22"/>
                <w:szCs w:val="22"/>
                <w:highlight w:val="lightGray"/>
                <w:lang w:val="sr-Cyrl-RS"/>
              </w:rPr>
              <w:t xml:space="preserve">- </w:t>
            </w:r>
            <w:r w:rsidRPr="003738F8">
              <w:rPr>
                <w:b/>
                <w:bCs/>
                <w:i/>
                <w:sz w:val="22"/>
                <w:szCs w:val="22"/>
                <w:highlight w:val="lightGray"/>
                <w:u w:val="single"/>
                <w:lang w:val="sr-Cyrl-RS"/>
              </w:rPr>
              <w:t>радни однос на неодређено време</w:t>
            </w:r>
          </w:p>
          <w:p w:rsidR="00665BE8" w:rsidRPr="003738F8" w:rsidRDefault="00665BE8">
            <w:pPr>
              <w:rPr>
                <w:i/>
                <w:sz w:val="22"/>
                <w:szCs w:val="22"/>
                <w:highlight w:val="lightGray"/>
              </w:rPr>
            </w:pPr>
            <w:r w:rsidRPr="003738F8">
              <w:rPr>
                <w:b/>
                <w:bCs/>
                <w:i/>
                <w:iCs/>
                <w:sz w:val="22"/>
                <w:szCs w:val="22"/>
                <w:highlight w:val="lightGray"/>
                <w:lang w:val="sr-Cyrl-RS"/>
              </w:rPr>
              <w:t>               или</w:t>
            </w:r>
          </w:p>
          <w:p w:rsidR="00665BE8" w:rsidRPr="003738F8" w:rsidRDefault="00665BE8">
            <w:pPr>
              <w:jc w:val="both"/>
              <w:rPr>
                <w:i/>
                <w:sz w:val="22"/>
                <w:szCs w:val="22"/>
                <w:highlight w:val="lightGray"/>
              </w:rPr>
            </w:pPr>
            <w:r w:rsidRPr="003738F8">
              <w:rPr>
                <w:i/>
                <w:sz w:val="22"/>
                <w:szCs w:val="22"/>
                <w:highlight w:val="lightGray"/>
                <w:lang w:val="sr-Cyrl-RS"/>
              </w:rPr>
              <w:t>-</w:t>
            </w:r>
            <w:r w:rsidRPr="003738F8">
              <w:rPr>
                <w:i/>
                <w:sz w:val="22"/>
                <w:szCs w:val="22"/>
                <w:highlight w:val="lightGray"/>
                <w:shd w:val="clear" w:color="auto" w:fill="FFFFFF"/>
                <w:lang w:val="sr-Cyrl-RS"/>
              </w:rPr>
              <w:t xml:space="preserve"> </w:t>
            </w:r>
            <w:r w:rsidRPr="003738F8">
              <w:rPr>
                <w:b/>
                <w:bCs/>
                <w:i/>
                <w:sz w:val="22"/>
                <w:szCs w:val="22"/>
                <w:highlight w:val="lightGray"/>
                <w:u w:val="single"/>
                <w:shd w:val="clear" w:color="auto" w:fill="FFFFFF"/>
                <w:lang w:val="sr-Cyrl-RS"/>
              </w:rPr>
              <w:t>радни однос на одређено време за конкретан посао</w:t>
            </w:r>
            <w:r w:rsidRPr="003738F8">
              <w:rPr>
                <w:i/>
                <w:sz w:val="22"/>
                <w:szCs w:val="22"/>
                <w:highlight w:val="lightGray"/>
                <w:shd w:val="clear" w:color="auto" w:fill="FFFFFF"/>
                <w:lang w:val="sr-Cyrl-RS"/>
              </w:rPr>
              <w:t xml:space="preserve"> </w:t>
            </w:r>
            <w:r w:rsidRPr="003738F8">
              <w:rPr>
                <w:b/>
                <w:bCs/>
                <w:i/>
                <w:sz w:val="22"/>
                <w:szCs w:val="22"/>
                <w:highlight w:val="lightGray"/>
                <w:shd w:val="clear" w:color="auto" w:fill="FFFFFF"/>
                <w:lang w:val="sr-Cyrl-RS"/>
              </w:rPr>
              <w:t>(с тим да трајање радног односа на одређено време мора бити до 15.12.2019. године односно мора трајати колико и уговор о предметној јавној набавци)</w:t>
            </w:r>
          </w:p>
        </w:tc>
      </w:tr>
    </w:tbl>
    <w:p w:rsidR="00665BE8" w:rsidRPr="003738F8" w:rsidRDefault="00665BE8" w:rsidP="00665BE8">
      <w:pPr>
        <w:rPr>
          <w:i/>
          <w:sz w:val="22"/>
          <w:szCs w:val="22"/>
          <w:highlight w:val="lightGray"/>
        </w:rPr>
      </w:pPr>
    </w:p>
    <w:p w:rsidR="00665BE8" w:rsidRPr="003738F8" w:rsidRDefault="00665BE8" w:rsidP="00665BE8">
      <w:pPr>
        <w:rPr>
          <w:i/>
          <w:sz w:val="22"/>
          <w:szCs w:val="22"/>
          <w:highlight w:val="lightGray"/>
        </w:rPr>
      </w:pPr>
      <w:proofErr w:type="spellStart"/>
      <w:r w:rsidRPr="003738F8">
        <w:rPr>
          <w:i/>
          <w:sz w:val="22"/>
          <w:szCs w:val="22"/>
          <w:highlight w:val="lightGray"/>
          <w:shd w:val="clear" w:color="auto" w:fill="FFFFFF"/>
        </w:rPr>
        <w:t>Molimo</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za</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obrazloženje</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obzirom</w:t>
      </w:r>
      <w:proofErr w:type="spellEnd"/>
      <w:r w:rsidRPr="003738F8">
        <w:rPr>
          <w:i/>
          <w:sz w:val="22"/>
          <w:szCs w:val="22"/>
          <w:highlight w:val="lightGray"/>
          <w:shd w:val="clear" w:color="auto" w:fill="FFFFFF"/>
        </w:rPr>
        <w:t xml:space="preserve"> da do </w:t>
      </w:r>
      <w:proofErr w:type="spellStart"/>
      <w:r w:rsidRPr="003738F8">
        <w:rPr>
          <w:i/>
          <w:sz w:val="22"/>
          <w:szCs w:val="22"/>
          <w:highlight w:val="lightGray"/>
          <w:shd w:val="clear" w:color="auto" w:fill="FFFFFF"/>
        </w:rPr>
        <w:t>isteka</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traženog</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perioda</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zaposleni</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koji</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su</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i</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na</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neodređeno</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vreme</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angažovani</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kod</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svog</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poslodavca</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mogu</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otkazati</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ugovor</w:t>
      </w:r>
      <w:proofErr w:type="spellEnd"/>
      <w:r w:rsidRPr="003738F8">
        <w:rPr>
          <w:i/>
          <w:sz w:val="22"/>
          <w:szCs w:val="22"/>
          <w:highlight w:val="lightGray"/>
          <w:shd w:val="clear" w:color="auto" w:fill="FFFFFF"/>
        </w:rPr>
        <w:t xml:space="preserve"> o </w:t>
      </w:r>
      <w:proofErr w:type="spellStart"/>
      <w:r w:rsidRPr="003738F8">
        <w:rPr>
          <w:i/>
          <w:sz w:val="22"/>
          <w:szCs w:val="22"/>
          <w:highlight w:val="lightGray"/>
          <w:shd w:val="clear" w:color="auto" w:fill="FFFFFF"/>
        </w:rPr>
        <w:t>radu</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dobiti</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otkaz</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ili</w:t>
      </w:r>
      <w:proofErr w:type="spellEnd"/>
      <w:proofErr w:type="gramStart"/>
      <w:r w:rsidRPr="003738F8">
        <w:rPr>
          <w:i/>
          <w:sz w:val="22"/>
          <w:szCs w:val="22"/>
          <w:highlight w:val="lightGray"/>
          <w:shd w:val="clear" w:color="auto" w:fill="FFFFFF"/>
        </w:rPr>
        <w:t>  se</w:t>
      </w:r>
      <w:proofErr w:type="gram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ugovor</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može</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produžiti</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onima</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koji</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su</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na</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određeno</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vreme</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zaposleni</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i</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sve</w:t>
      </w:r>
      <w:proofErr w:type="spellEnd"/>
      <w:r w:rsidRPr="003738F8">
        <w:rPr>
          <w:i/>
          <w:sz w:val="22"/>
          <w:szCs w:val="22"/>
          <w:highlight w:val="lightGray"/>
          <w:shd w:val="clear" w:color="auto" w:fill="FFFFFF"/>
        </w:rPr>
        <w:t xml:space="preserve"> to u </w:t>
      </w:r>
      <w:proofErr w:type="spellStart"/>
      <w:r w:rsidRPr="003738F8">
        <w:rPr>
          <w:i/>
          <w:sz w:val="22"/>
          <w:szCs w:val="22"/>
          <w:highlight w:val="lightGray"/>
          <w:shd w:val="clear" w:color="auto" w:fill="FFFFFF"/>
        </w:rPr>
        <w:t>skladu</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sa</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zakonom</w:t>
      </w:r>
      <w:proofErr w:type="spellEnd"/>
      <w:r w:rsidRPr="003738F8">
        <w:rPr>
          <w:i/>
          <w:sz w:val="22"/>
          <w:szCs w:val="22"/>
          <w:highlight w:val="lightGray"/>
          <w:shd w:val="clear" w:color="auto" w:fill="FFFFFF"/>
        </w:rPr>
        <w:t xml:space="preserve"> o </w:t>
      </w:r>
      <w:proofErr w:type="spellStart"/>
      <w:r w:rsidRPr="003738F8">
        <w:rPr>
          <w:i/>
          <w:sz w:val="22"/>
          <w:szCs w:val="22"/>
          <w:highlight w:val="lightGray"/>
          <w:shd w:val="clear" w:color="auto" w:fill="FFFFFF"/>
        </w:rPr>
        <w:t>radu</w:t>
      </w:r>
      <w:proofErr w:type="spellEnd"/>
      <w:r w:rsidRPr="003738F8">
        <w:rPr>
          <w:i/>
          <w:sz w:val="22"/>
          <w:szCs w:val="22"/>
          <w:highlight w:val="lightGray"/>
          <w:shd w:val="clear" w:color="auto" w:fill="FFFFFF"/>
        </w:rPr>
        <w:t>.</w:t>
      </w:r>
    </w:p>
    <w:p w:rsidR="00665BE8" w:rsidRPr="003738F8" w:rsidRDefault="00665BE8" w:rsidP="00665BE8">
      <w:pPr>
        <w:rPr>
          <w:i/>
          <w:sz w:val="22"/>
          <w:szCs w:val="22"/>
          <w:highlight w:val="lightGray"/>
        </w:rPr>
      </w:pPr>
      <w:proofErr w:type="spellStart"/>
      <w:r w:rsidRPr="003738F8">
        <w:rPr>
          <w:i/>
          <w:sz w:val="22"/>
          <w:szCs w:val="22"/>
          <w:highlight w:val="lightGray"/>
          <w:shd w:val="clear" w:color="auto" w:fill="FFFFFF"/>
        </w:rPr>
        <w:t>Zbog</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čega</w:t>
      </w:r>
      <w:proofErr w:type="spellEnd"/>
      <w:r w:rsidRPr="003738F8">
        <w:rPr>
          <w:i/>
          <w:sz w:val="22"/>
          <w:szCs w:val="22"/>
          <w:highlight w:val="lightGray"/>
          <w:shd w:val="clear" w:color="auto" w:fill="FFFFFF"/>
        </w:rPr>
        <w:t xml:space="preserve"> je </w:t>
      </w:r>
      <w:proofErr w:type="spellStart"/>
      <w:r w:rsidRPr="003738F8">
        <w:rPr>
          <w:i/>
          <w:sz w:val="22"/>
          <w:szCs w:val="22"/>
          <w:highlight w:val="lightGray"/>
          <w:shd w:val="clear" w:color="auto" w:fill="FFFFFF"/>
        </w:rPr>
        <w:t>ovo</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bitan</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uslov</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za</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vašu</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ustanovu</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i</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kako</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ovo</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može</w:t>
      </w:r>
      <w:proofErr w:type="spellEnd"/>
      <w:r w:rsidRPr="003738F8">
        <w:rPr>
          <w:i/>
          <w:sz w:val="22"/>
          <w:szCs w:val="22"/>
          <w:highlight w:val="lightGray"/>
          <w:shd w:val="clear" w:color="auto" w:fill="FFFFFF"/>
        </w:rPr>
        <w:t xml:space="preserve"> da se </w:t>
      </w:r>
      <w:proofErr w:type="spellStart"/>
      <w:r w:rsidRPr="003738F8">
        <w:rPr>
          <w:i/>
          <w:sz w:val="22"/>
          <w:szCs w:val="22"/>
          <w:highlight w:val="lightGray"/>
          <w:shd w:val="clear" w:color="auto" w:fill="FFFFFF"/>
        </w:rPr>
        <w:t>odnosi</w:t>
      </w:r>
      <w:proofErr w:type="spellEnd"/>
      <w:r w:rsidRPr="003738F8">
        <w:rPr>
          <w:i/>
          <w:sz w:val="22"/>
          <w:szCs w:val="22"/>
          <w:highlight w:val="lightGray"/>
          <w:shd w:val="clear" w:color="auto" w:fill="FFFFFF"/>
        </w:rPr>
        <w:t xml:space="preserve"> </w:t>
      </w:r>
      <w:proofErr w:type="spellStart"/>
      <w:proofErr w:type="gramStart"/>
      <w:r w:rsidRPr="003738F8">
        <w:rPr>
          <w:i/>
          <w:sz w:val="22"/>
          <w:szCs w:val="22"/>
          <w:highlight w:val="lightGray"/>
          <w:shd w:val="clear" w:color="auto" w:fill="FFFFFF"/>
        </w:rPr>
        <w:t>na</w:t>
      </w:r>
      <w:proofErr w:type="spellEnd"/>
      <w:proofErr w:type="gram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kvalitet</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izvršenja</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usluge</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koja</w:t>
      </w:r>
      <w:proofErr w:type="spellEnd"/>
      <w:r w:rsidRPr="003738F8">
        <w:rPr>
          <w:i/>
          <w:sz w:val="22"/>
          <w:szCs w:val="22"/>
          <w:highlight w:val="lightGray"/>
          <w:shd w:val="clear" w:color="auto" w:fill="FFFFFF"/>
        </w:rPr>
        <w:t xml:space="preserve"> je </w:t>
      </w:r>
      <w:proofErr w:type="spellStart"/>
      <w:r w:rsidRPr="003738F8">
        <w:rPr>
          <w:i/>
          <w:sz w:val="22"/>
          <w:szCs w:val="22"/>
          <w:highlight w:val="lightGray"/>
          <w:shd w:val="clear" w:color="auto" w:fill="FFFFFF"/>
        </w:rPr>
        <w:t>predmet</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nabavke</w:t>
      </w:r>
      <w:proofErr w:type="spellEnd"/>
      <w:r w:rsidRPr="003738F8">
        <w:rPr>
          <w:i/>
          <w:sz w:val="22"/>
          <w:szCs w:val="22"/>
          <w:highlight w:val="lightGray"/>
          <w:shd w:val="clear" w:color="auto" w:fill="FFFFFF"/>
        </w:rPr>
        <w:t>.</w:t>
      </w:r>
    </w:p>
    <w:p w:rsidR="00665BE8" w:rsidRPr="003738F8" w:rsidRDefault="00665BE8" w:rsidP="00665BE8">
      <w:pPr>
        <w:rPr>
          <w:i/>
          <w:sz w:val="22"/>
          <w:szCs w:val="22"/>
          <w:highlight w:val="lightGray"/>
        </w:rPr>
      </w:pPr>
      <w:proofErr w:type="spellStart"/>
      <w:r w:rsidRPr="003738F8">
        <w:rPr>
          <w:i/>
          <w:sz w:val="22"/>
          <w:szCs w:val="22"/>
          <w:highlight w:val="lightGray"/>
          <w:shd w:val="clear" w:color="auto" w:fill="FFFFFF"/>
        </w:rPr>
        <w:t>Molimo</w:t>
      </w:r>
      <w:proofErr w:type="spellEnd"/>
      <w:r w:rsidRPr="003738F8">
        <w:rPr>
          <w:i/>
          <w:sz w:val="22"/>
          <w:szCs w:val="22"/>
          <w:highlight w:val="lightGray"/>
          <w:shd w:val="clear" w:color="auto" w:fill="FFFFFF"/>
        </w:rPr>
        <w:t xml:space="preserve"> da </w:t>
      </w:r>
      <w:proofErr w:type="spellStart"/>
      <w:r w:rsidRPr="003738F8">
        <w:rPr>
          <w:i/>
          <w:sz w:val="22"/>
          <w:szCs w:val="22"/>
          <w:highlight w:val="lightGray"/>
          <w:shd w:val="clear" w:color="auto" w:fill="FFFFFF"/>
        </w:rPr>
        <w:t>izmenite</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konkursnu</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dokumentaciju</w:t>
      </w:r>
      <w:proofErr w:type="spellEnd"/>
      <w:r w:rsidRPr="003738F8">
        <w:rPr>
          <w:i/>
          <w:sz w:val="22"/>
          <w:szCs w:val="22"/>
          <w:highlight w:val="lightGray"/>
          <w:shd w:val="clear" w:color="auto" w:fill="FFFFFF"/>
        </w:rPr>
        <w:t xml:space="preserve"> u </w:t>
      </w:r>
      <w:proofErr w:type="spellStart"/>
      <w:r w:rsidRPr="003738F8">
        <w:rPr>
          <w:i/>
          <w:sz w:val="22"/>
          <w:szCs w:val="22"/>
          <w:highlight w:val="lightGray"/>
          <w:shd w:val="clear" w:color="auto" w:fill="FFFFFF"/>
        </w:rPr>
        <w:t>skladu</w:t>
      </w:r>
      <w:proofErr w:type="spellEnd"/>
      <w:r w:rsidRPr="003738F8">
        <w:rPr>
          <w:i/>
          <w:sz w:val="22"/>
          <w:szCs w:val="22"/>
          <w:highlight w:val="lightGray"/>
          <w:shd w:val="clear" w:color="auto" w:fill="FFFFFF"/>
        </w:rPr>
        <w:t xml:space="preserve"> </w:t>
      </w:r>
      <w:proofErr w:type="spellStart"/>
      <w:proofErr w:type="gramStart"/>
      <w:r w:rsidRPr="003738F8">
        <w:rPr>
          <w:i/>
          <w:sz w:val="22"/>
          <w:szCs w:val="22"/>
          <w:highlight w:val="lightGray"/>
          <w:shd w:val="clear" w:color="auto" w:fill="FFFFFF"/>
        </w:rPr>
        <w:t>sa</w:t>
      </w:r>
      <w:proofErr w:type="spellEnd"/>
      <w:proofErr w:type="gram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navedenim</w:t>
      </w:r>
      <w:proofErr w:type="spellEnd"/>
      <w:r w:rsidRPr="003738F8">
        <w:rPr>
          <w:i/>
          <w:sz w:val="22"/>
          <w:szCs w:val="22"/>
          <w:highlight w:val="lightGray"/>
          <w:shd w:val="clear" w:color="auto" w:fill="FFFFFF"/>
        </w:rPr>
        <w:t>.</w:t>
      </w:r>
    </w:p>
    <w:p w:rsidR="00665BE8" w:rsidRPr="003738F8" w:rsidRDefault="00665BE8" w:rsidP="00665BE8">
      <w:pPr>
        <w:rPr>
          <w:i/>
          <w:sz w:val="22"/>
          <w:szCs w:val="22"/>
          <w:highlight w:val="lightGray"/>
        </w:rPr>
      </w:pPr>
      <w:r w:rsidRPr="003738F8">
        <w:rPr>
          <w:i/>
          <w:sz w:val="22"/>
          <w:szCs w:val="22"/>
          <w:highlight w:val="lightGray"/>
          <w:shd w:val="clear" w:color="auto" w:fill="FFFFFF"/>
        </w:rPr>
        <w:t xml:space="preserve">3. </w:t>
      </w:r>
      <w:proofErr w:type="spellStart"/>
      <w:r w:rsidRPr="003738F8">
        <w:rPr>
          <w:i/>
          <w:sz w:val="22"/>
          <w:szCs w:val="22"/>
          <w:highlight w:val="lightGray"/>
          <w:shd w:val="clear" w:color="auto" w:fill="FFFFFF"/>
        </w:rPr>
        <w:t>Tražena</w:t>
      </w:r>
      <w:proofErr w:type="spellEnd"/>
      <w:r w:rsidRPr="003738F8">
        <w:rPr>
          <w:i/>
          <w:sz w:val="22"/>
          <w:szCs w:val="22"/>
          <w:highlight w:val="lightGray"/>
          <w:shd w:val="clear" w:color="auto" w:fill="FFFFFF"/>
        </w:rPr>
        <w:t xml:space="preserve"> je </w:t>
      </w:r>
      <w:proofErr w:type="spellStart"/>
      <w:r w:rsidRPr="003738F8">
        <w:rPr>
          <w:i/>
          <w:sz w:val="22"/>
          <w:szCs w:val="22"/>
          <w:highlight w:val="lightGray"/>
          <w:shd w:val="clear" w:color="auto" w:fill="FFFFFF"/>
        </w:rPr>
        <w:t>kombinacija</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uslova</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i</w:t>
      </w:r>
      <w:proofErr w:type="spellEnd"/>
      <w:r w:rsidRPr="003738F8">
        <w:rPr>
          <w:i/>
          <w:sz w:val="22"/>
          <w:szCs w:val="22"/>
          <w:highlight w:val="lightGray"/>
          <w:shd w:val="clear" w:color="auto" w:fill="FFFFFF"/>
        </w:rPr>
        <w:t xml:space="preserve"> to:</w:t>
      </w:r>
    </w:p>
    <w:p w:rsidR="00665BE8" w:rsidRPr="003738F8" w:rsidRDefault="00665BE8" w:rsidP="00665BE8">
      <w:pPr>
        <w:rPr>
          <w:i/>
          <w:sz w:val="22"/>
          <w:szCs w:val="22"/>
          <w:highlight w:val="lightGray"/>
        </w:rPr>
      </w:pPr>
    </w:p>
    <w:p w:rsidR="00665BE8" w:rsidRPr="003738F8" w:rsidRDefault="00665BE8" w:rsidP="00665BE8">
      <w:pPr>
        <w:rPr>
          <w:i/>
          <w:sz w:val="22"/>
          <w:szCs w:val="22"/>
          <w:highlight w:val="lightGray"/>
        </w:rPr>
      </w:pPr>
      <w:proofErr w:type="spellStart"/>
      <w:r w:rsidRPr="003738F8">
        <w:rPr>
          <w:i/>
          <w:sz w:val="22"/>
          <w:szCs w:val="22"/>
          <w:highlight w:val="lightGray"/>
          <w:shd w:val="clear" w:color="auto" w:fill="FFFFFF"/>
        </w:rPr>
        <w:t>Dodatni</w:t>
      </w:r>
      <w:proofErr w:type="spellEnd"/>
      <w:r w:rsidRPr="003738F8">
        <w:rPr>
          <w:i/>
          <w:sz w:val="22"/>
          <w:szCs w:val="22"/>
          <w:highlight w:val="lightGray"/>
          <w:shd w:val="clear" w:color="auto" w:fill="FFFFFF"/>
        </w:rPr>
        <w:t xml:space="preserve"> </w:t>
      </w:r>
      <w:proofErr w:type="spellStart"/>
      <w:r w:rsidRPr="003738F8">
        <w:rPr>
          <w:i/>
          <w:sz w:val="22"/>
          <w:szCs w:val="22"/>
          <w:highlight w:val="lightGray"/>
          <w:shd w:val="clear" w:color="auto" w:fill="FFFFFF"/>
        </w:rPr>
        <w:t>uslovi</w:t>
      </w:r>
      <w:proofErr w:type="spellEnd"/>
      <w:r w:rsidRPr="003738F8">
        <w:rPr>
          <w:i/>
          <w:sz w:val="22"/>
          <w:szCs w:val="22"/>
          <w:highlight w:val="lightGray"/>
          <w:shd w:val="clear" w:color="auto" w:fill="FFFFFF"/>
        </w:rPr>
        <w:t>:</w:t>
      </w:r>
    </w:p>
    <w:p w:rsidR="00665BE8" w:rsidRPr="003738F8" w:rsidRDefault="00665BE8" w:rsidP="00665BE8">
      <w:pPr>
        <w:rPr>
          <w:i/>
          <w:sz w:val="22"/>
          <w:szCs w:val="22"/>
          <w:highlight w:val="lightGray"/>
        </w:rPr>
      </w:pPr>
      <w:r w:rsidRPr="003738F8">
        <w:rPr>
          <w:i/>
          <w:sz w:val="22"/>
          <w:szCs w:val="22"/>
          <w:highlight w:val="lightGray"/>
          <w:shd w:val="clear" w:color="auto" w:fill="FFFFFF"/>
        </w:rPr>
        <w:t>"</w:t>
      </w:r>
      <w:r w:rsidRPr="003738F8">
        <w:rPr>
          <w:b/>
          <w:bCs/>
          <w:i/>
          <w:sz w:val="22"/>
          <w:szCs w:val="22"/>
          <w:highlight w:val="lightGray"/>
          <w:shd w:val="clear" w:color="auto" w:fill="FFFFFF"/>
          <w:lang w:val="sr-Cyrl-RS"/>
        </w:rPr>
        <w:t>- да је понуђач акредитована здравствена установа;</w:t>
      </w:r>
    </w:p>
    <w:p w:rsidR="00665BE8" w:rsidRPr="003738F8" w:rsidRDefault="00665BE8" w:rsidP="00665BE8">
      <w:pPr>
        <w:spacing w:before="100" w:beforeAutospacing="1" w:after="100" w:afterAutospacing="1"/>
        <w:jc w:val="both"/>
        <w:rPr>
          <w:i/>
          <w:sz w:val="22"/>
          <w:szCs w:val="22"/>
          <w:highlight w:val="lightGray"/>
        </w:rPr>
      </w:pPr>
      <w:r w:rsidRPr="003738F8">
        <w:rPr>
          <w:b/>
          <w:bCs/>
          <w:i/>
          <w:sz w:val="22"/>
          <w:szCs w:val="22"/>
          <w:highlight w:val="lightGray"/>
          <w:shd w:val="clear" w:color="auto" w:fill="FFFFFF"/>
          <w:lang w:val="sr-Cyrl-RS"/>
        </w:rPr>
        <w:lastRenderedPageBreak/>
        <w:t>- да понуђач поседује уговор о прописивању лекова са листе А са Републичким фондом за задравствено осигурање</w:t>
      </w:r>
    </w:p>
    <w:p w:rsidR="00665BE8" w:rsidRPr="003738F8" w:rsidRDefault="00665BE8" w:rsidP="00665BE8">
      <w:pPr>
        <w:spacing w:before="100" w:beforeAutospacing="1" w:after="100" w:afterAutospacing="1"/>
        <w:jc w:val="both"/>
        <w:rPr>
          <w:i/>
          <w:sz w:val="22"/>
          <w:szCs w:val="22"/>
          <w:highlight w:val="lightGray"/>
        </w:rPr>
      </w:pPr>
      <w:r w:rsidRPr="003738F8">
        <w:rPr>
          <w:b/>
          <w:bCs/>
          <w:i/>
          <w:sz w:val="22"/>
          <w:szCs w:val="22"/>
          <w:highlight w:val="lightGray"/>
          <w:shd w:val="clear" w:color="auto" w:fill="FFFFFF"/>
          <w:lang w:val="sr-Cyrl-RS"/>
        </w:rPr>
        <w:t>- да понуђач поседује сертификат о компетентности лабораторије СРПС ИСО 15189:2014</w:t>
      </w:r>
    </w:p>
    <w:p w:rsidR="00665BE8" w:rsidRPr="003738F8" w:rsidRDefault="00665BE8" w:rsidP="00665BE8">
      <w:pPr>
        <w:spacing w:before="100" w:beforeAutospacing="1" w:after="100" w:afterAutospacing="1"/>
        <w:jc w:val="both"/>
        <w:rPr>
          <w:i/>
          <w:sz w:val="22"/>
          <w:szCs w:val="22"/>
          <w:highlight w:val="lightGray"/>
        </w:rPr>
      </w:pPr>
      <w:r w:rsidRPr="003738F8">
        <w:rPr>
          <w:i/>
          <w:sz w:val="22"/>
          <w:szCs w:val="22"/>
          <w:highlight w:val="lightGray"/>
          <w:shd w:val="clear" w:color="auto" w:fill="FFFFFF"/>
          <w:lang w:val="sr-Cyrl-RS"/>
        </w:rPr>
        <w:t xml:space="preserve">Kao i </w:t>
      </w:r>
      <w:r w:rsidRPr="003738F8">
        <w:rPr>
          <w:b/>
          <w:bCs/>
          <w:i/>
          <w:sz w:val="22"/>
          <w:szCs w:val="22"/>
          <w:highlight w:val="lightGray"/>
          <w:shd w:val="clear" w:color="auto" w:fill="FFFFFF"/>
          <w:lang w:val="sr-Cyrl-RS"/>
        </w:rPr>
        <w:t>:  </w:t>
      </w:r>
    </w:p>
    <w:p w:rsidR="00665BE8" w:rsidRPr="003738F8" w:rsidRDefault="00665BE8" w:rsidP="00665BE8">
      <w:pPr>
        <w:spacing w:before="100" w:beforeAutospacing="1" w:after="100" w:afterAutospacing="1"/>
        <w:jc w:val="both"/>
        <w:rPr>
          <w:i/>
          <w:sz w:val="22"/>
          <w:szCs w:val="22"/>
          <w:highlight w:val="lightGray"/>
        </w:rPr>
      </w:pPr>
      <w:r w:rsidRPr="003738F8">
        <w:rPr>
          <w:b/>
          <w:bCs/>
          <w:i/>
          <w:sz w:val="22"/>
          <w:szCs w:val="22"/>
          <w:highlight w:val="lightGray"/>
          <w:u w:val="single"/>
          <w:shd w:val="clear" w:color="auto" w:fill="FFFFFF"/>
          <w:lang w:val="sr-Cyrl-RS"/>
        </w:rPr>
        <w:t>Место извршења услуге је  Град Београд (локација добављача) у зони ИТС 1 интегрисаног јавног превоза.</w:t>
      </w:r>
    </w:p>
    <w:p w:rsidR="00665BE8" w:rsidRPr="003738F8" w:rsidRDefault="00665BE8" w:rsidP="00665BE8">
      <w:pPr>
        <w:spacing w:before="100" w:beforeAutospacing="1" w:after="100" w:afterAutospacing="1"/>
        <w:jc w:val="both"/>
        <w:rPr>
          <w:i/>
          <w:sz w:val="22"/>
          <w:szCs w:val="22"/>
          <w:highlight w:val="lightGray"/>
        </w:rPr>
      </w:pPr>
      <w:r w:rsidRPr="003738F8">
        <w:rPr>
          <w:i/>
          <w:sz w:val="22"/>
          <w:szCs w:val="22"/>
          <w:highlight w:val="lightGray"/>
          <w:u w:val="single"/>
          <w:shd w:val="clear" w:color="auto" w:fill="FFFFFF"/>
          <w:lang w:val="sr-Cyrl-RS"/>
        </w:rPr>
        <w:t>Kao i što se tiče kdrovskog kapaciteta:</w:t>
      </w:r>
      <w:r w:rsidRPr="003738F8">
        <w:rPr>
          <w:i/>
          <w:sz w:val="22"/>
          <w:szCs w:val="22"/>
          <w:highlight w:val="lightGray"/>
          <w:shd w:val="clear" w:color="auto" w:fill="FFFFFF"/>
          <w:lang w:val="sr-Cyrl-RS"/>
        </w:rPr>
        <w:t> </w:t>
      </w:r>
      <w:r w:rsidRPr="003738F8">
        <w:rPr>
          <w:b/>
          <w:bCs/>
          <w:i/>
          <w:sz w:val="22"/>
          <w:szCs w:val="22"/>
          <w:highlight w:val="lightGray"/>
          <w:shd w:val="clear" w:color="auto" w:fill="FFFFFF"/>
          <w:lang w:val="sr-Cyrl-RS"/>
        </w:rPr>
        <w:t xml:space="preserve">    </w:t>
      </w:r>
    </w:p>
    <w:p w:rsidR="00665BE8" w:rsidRPr="003738F8" w:rsidRDefault="00665BE8" w:rsidP="00665BE8">
      <w:pPr>
        <w:spacing w:before="100" w:beforeAutospacing="1" w:after="100" w:afterAutospacing="1"/>
        <w:jc w:val="both"/>
        <w:rPr>
          <w:i/>
          <w:sz w:val="22"/>
          <w:szCs w:val="22"/>
          <w:highlight w:val="lightGray"/>
        </w:rPr>
      </w:pPr>
      <w:r w:rsidRPr="003738F8">
        <w:rPr>
          <w:b/>
          <w:bCs/>
          <w:i/>
          <w:sz w:val="22"/>
          <w:szCs w:val="22"/>
          <w:highlight w:val="lightGray"/>
          <w:shd w:val="clear" w:color="auto" w:fill="FFFFFF"/>
          <w:lang w:val="sr-Cyrl-RS"/>
        </w:rPr>
        <w:t> </w:t>
      </w:r>
      <w:r w:rsidRPr="003738F8">
        <w:rPr>
          <w:b/>
          <w:bCs/>
          <w:i/>
          <w:sz w:val="22"/>
          <w:szCs w:val="22"/>
          <w:highlight w:val="lightGray"/>
          <w:lang w:val="sr-Cyrl-RS"/>
        </w:rPr>
        <w:t xml:space="preserve">најмање једног </w:t>
      </w:r>
      <w:proofErr w:type="spellStart"/>
      <w:r w:rsidRPr="003738F8">
        <w:rPr>
          <w:i/>
          <w:sz w:val="22"/>
          <w:szCs w:val="22"/>
          <w:highlight w:val="lightGray"/>
        </w:rPr>
        <w:t>лекара</w:t>
      </w:r>
      <w:proofErr w:type="spellEnd"/>
      <w:r w:rsidRPr="003738F8">
        <w:rPr>
          <w:i/>
          <w:sz w:val="22"/>
          <w:szCs w:val="22"/>
          <w:highlight w:val="lightGray"/>
        </w:rPr>
        <w:t xml:space="preserve"> </w:t>
      </w:r>
      <w:r w:rsidRPr="003738F8">
        <w:rPr>
          <w:i/>
          <w:sz w:val="22"/>
          <w:szCs w:val="22"/>
          <w:highlight w:val="lightGray"/>
          <w:lang w:val="sr-Cyrl-RS"/>
        </w:rPr>
        <w:t xml:space="preserve">– </w:t>
      </w:r>
      <w:proofErr w:type="spellStart"/>
      <w:r w:rsidRPr="003738F8">
        <w:rPr>
          <w:b/>
          <w:bCs/>
          <w:i/>
          <w:sz w:val="22"/>
          <w:szCs w:val="22"/>
          <w:highlight w:val="lightGray"/>
        </w:rPr>
        <w:t>спец</w:t>
      </w:r>
      <w:proofErr w:type="spellEnd"/>
      <w:r w:rsidRPr="003738F8">
        <w:rPr>
          <w:b/>
          <w:bCs/>
          <w:i/>
          <w:sz w:val="22"/>
          <w:szCs w:val="22"/>
          <w:highlight w:val="lightGray"/>
          <w:lang w:val="sr-Cyrl-RS"/>
        </w:rPr>
        <w:t>. урологије</w:t>
      </w:r>
      <w:r w:rsidRPr="003738F8">
        <w:rPr>
          <w:i/>
          <w:sz w:val="22"/>
          <w:szCs w:val="22"/>
          <w:highlight w:val="lightGray"/>
          <w:lang w:val="sr-Cyrl-RS"/>
        </w:rPr>
        <w:t> </w:t>
      </w:r>
    </w:p>
    <w:p w:rsidR="00665BE8" w:rsidRPr="003738F8" w:rsidRDefault="00665BE8" w:rsidP="00665BE8">
      <w:pPr>
        <w:spacing w:before="100" w:beforeAutospacing="1" w:after="100" w:afterAutospacing="1"/>
        <w:jc w:val="both"/>
        <w:rPr>
          <w:i/>
          <w:sz w:val="22"/>
          <w:szCs w:val="22"/>
          <w:highlight w:val="lightGray"/>
        </w:rPr>
      </w:pPr>
      <w:r w:rsidRPr="003738F8">
        <w:rPr>
          <w:b/>
          <w:bCs/>
          <w:i/>
          <w:sz w:val="22"/>
          <w:szCs w:val="22"/>
          <w:highlight w:val="lightGray"/>
          <w:lang w:val="sr-Cyrl-RS"/>
        </w:rPr>
        <w:t xml:space="preserve"> најмање једног </w:t>
      </w:r>
      <w:proofErr w:type="spellStart"/>
      <w:r w:rsidRPr="003738F8">
        <w:rPr>
          <w:i/>
          <w:sz w:val="22"/>
          <w:szCs w:val="22"/>
          <w:highlight w:val="lightGray"/>
        </w:rPr>
        <w:t>лекара</w:t>
      </w:r>
      <w:proofErr w:type="spellEnd"/>
      <w:r w:rsidRPr="003738F8">
        <w:rPr>
          <w:i/>
          <w:sz w:val="22"/>
          <w:szCs w:val="22"/>
          <w:highlight w:val="lightGray"/>
        </w:rPr>
        <w:t xml:space="preserve"> </w:t>
      </w:r>
      <w:r w:rsidRPr="003738F8">
        <w:rPr>
          <w:i/>
          <w:sz w:val="22"/>
          <w:szCs w:val="22"/>
          <w:highlight w:val="lightGray"/>
          <w:lang w:val="sr-Cyrl-RS"/>
        </w:rPr>
        <w:t xml:space="preserve">– </w:t>
      </w:r>
      <w:proofErr w:type="spellStart"/>
      <w:r w:rsidRPr="003738F8">
        <w:rPr>
          <w:b/>
          <w:bCs/>
          <w:i/>
          <w:sz w:val="22"/>
          <w:szCs w:val="22"/>
          <w:highlight w:val="lightGray"/>
        </w:rPr>
        <w:t>спец</w:t>
      </w:r>
      <w:proofErr w:type="spellEnd"/>
      <w:r w:rsidRPr="003738F8">
        <w:rPr>
          <w:b/>
          <w:bCs/>
          <w:i/>
          <w:sz w:val="22"/>
          <w:szCs w:val="22"/>
          <w:highlight w:val="lightGray"/>
          <w:lang w:val="sr-Cyrl-RS"/>
        </w:rPr>
        <w:t>.  реуматологије</w:t>
      </w:r>
    </w:p>
    <w:p w:rsidR="00665BE8" w:rsidRPr="003738F8" w:rsidRDefault="00665BE8" w:rsidP="00665BE8">
      <w:pPr>
        <w:jc w:val="both"/>
        <w:rPr>
          <w:i/>
          <w:sz w:val="22"/>
          <w:szCs w:val="22"/>
          <w:highlight w:val="lightGray"/>
        </w:rPr>
      </w:pPr>
      <w:r w:rsidRPr="003738F8">
        <w:rPr>
          <w:b/>
          <w:bCs/>
          <w:i/>
          <w:sz w:val="22"/>
          <w:szCs w:val="22"/>
          <w:highlight w:val="lightGray"/>
          <w:lang w:val="sr-Cyrl-RS"/>
        </w:rPr>
        <w:t xml:space="preserve"> најмање једног </w:t>
      </w:r>
      <w:r w:rsidRPr="003738F8">
        <w:rPr>
          <w:i/>
          <w:sz w:val="22"/>
          <w:szCs w:val="22"/>
          <w:highlight w:val="lightGray"/>
          <w:lang w:val="sr-Cyrl-RS"/>
        </w:rPr>
        <w:t>лекара</w:t>
      </w:r>
      <w:r w:rsidRPr="003738F8">
        <w:rPr>
          <w:b/>
          <w:bCs/>
          <w:i/>
          <w:sz w:val="22"/>
          <w:szCs w:val="22"/>
          <w:highlight w:val="lightGray"/>
          <w:lang w:val="sr-Cyrl-RS"/>
        </w:rPr>
        <w:t xml:space="preserve"> – спец. хигијене</w:t>
      </w:r>
    </w:p>
    <w:p w:rsidR="00665BE8" w:rsidRPr="003738F8" w:rsidRDefault="00665BE8" w:rsidP="00665BE8">
      <w:pPr>
        <w:spacing w:before="100" w:beforeAutospacing="1" w:after="100" w:afterAutospacing="1"/>
        <w:jc w:val="both"/>
        <w:rPr>
          <w:i/>
          <w:sz w:val="22"/>
          <w:szCs w:val="22"/>
        </w:rPr>
      </w:pPr>
      <w:r w:rsidRPr="003738F8">
        <w:rPr>
          <w:i/>
          <w:sz w:val="22"/>
          <w:szCs w:val="22"/>
          <w:highlight w:val="lightGray"/>
          <w:shd w:val="clear" w:color="auto" w:fill="FFFFFF"/>
          <w:lang w:val="sr-Cyrl-RS"/>
        </w:rPr>
        <w:t xml:space="preserve">Što se navedenog tiče </w:t>
      </w:r>
      <w:r w:rsidRPr="003738F8">
        <w:rPr>
          <w:b/>
          <w:bCs/>
          <w:i/>
          <w:sz w:val="22"/>
          <w:szCs w:val="22"/>
          <w:highlight w:val="lightGray"/>
          <w:shd w:val="clear" w:color="auto" w:fill="FFFFFF"/>
          <w:lang w:val="sr-Cyrl-RS"/>
        </w:rPr>
        <w:t>ukazujemo</w:t>
      </w:r>
      <w:r w:rsidRPr="003738F8">
        <w:rPr>
          <w:i/>
          <w:sz w:val="22"/>
          <w:szCs w:val="22"/>
          <w:highlight w:val="lightGray"/>
          <w:shd w:val="clear" w:color="auto" w:fill="FFFFFF"/>
          <w:lang w:val="sr-Cyrl-RS"/>
        </w:rPr>
        <w:t xml:space="preserve"> da postoji samo jedna grupa ponuđača koja izlazi na javne nabavke u Beogradu, koja ispunjava tražene uslove,</w:t>
      </w:r>
      <w:r w:rsidRPr="003738F8">
        <w:rPr>
          <w:i/>
          <w:sz w:val="22"/>
          <w:szCs w:val="22"/>
          <w:highlight w:val="lightGray"/>
          <w:lang w:val="sr-Cyrl-RS"/>
        </w:rPr>
        <w:t xml:space="preserve"> </w:t>
      </w:r>
      <w:r w:rsidRPr="003738F8">
        <w:rPr>
          <w:i/>
          <w:sz w:val="22"/>
          <w:szCs w:val="22"/>
          <w:highlight w:val="lightGray"/>
          <w:shd w:val="clear" w:color="auto" w:fill="FFFFFF"/>
          <w:lang w:val="sr-Cyrl-RS"/>
        </w:rPr>
        <w:t>što će i potvrditi broj ponuda ponuđača koji će se odazvati na poziv, te se time krši zakon, načelo obezbeđivanja konkurentnosti odnosno zakon o javnim nabavkama.</w:t>
      </w:r>
      <w:r w:rsidRPr="003738F8">
        <w:rPr>
          <w:i/>
          <w:sz w:val="22"/>
          <w:szCs w:val="22"/>
          <w:highlight w:val="lightGray"/>
          <w:lang w:val="sr-Cyrl-RS"/>
        </w:rPr>
        <w:t xml:space="preserve"> </w:t>
      </w:r>
      <w:r w:rsidRPr="003738F8">
        <w:rPr>
          <w:i/>
          <w:sz w:val="22"/>
          <w:szCs w:val="22"/>
          <w:highlight w:val="lightGray"/>
          <w:shd w:val="clear" w:color="auto" w:fill="FFFFFF"/>
          <w:lang w:val="sr-Cyrl-RS"/>
        </w:rPr>
        <w:t>Tražimo da preispitate tražene uslove i izmenite konkursnu dokumentaciju kako bi obezbedili konkurentnost u postupku ove javne nabavke“</w:t>
      </w:r>
    </w:p>
    <w:p w:rsidR="0061238D" w:rsidRPr="003738F8" w:rsidRDefault="00665BE8" w:rsidP="0061238D">
      <w:pPr>
        <w:rPr>
          <w:b/>
          <w:sz w:val="22"/>
          <w:szCs w:val="22"/>
          <w:u w:val="single"/>
          <w:lang w:val="sr-Cyrl-RS"/>
        </w:rPr>
      </w:pPr>
      <w:r w:rsidRPr="003738F8">
        <w:rPr>
          <w:b/>
          <w:sz w:val="22"/>
          <w:szCs w:val="22"/>
          <w:u w:val="single"/>
          <w:lang w:val="sr-Cyrl-RS"/>
        </w:rPr>
        <w:t>ОДГОВОР</w:t>
      </w:r>
      <w:r w:rsidR="005C6E7B">
        <w:rPr>
          <w:b/>
          <w:sz w:val="22"/>
          <w:szCs w:val="22"/>
          <w:u w:val="single"/>
          <w:lang w:val="sr-Cyrl-RS"/>
        </w:rPr>
        <w:t>И</w:t>
      </w:r>
      <w:r w:rsidRPr="003738F8">
        <w:rPr>
          <w:b/>
          <w:sz w:val="22"/>
          <w:szCs w:val="22"/>
          <w:u w:val="single"/>
          <w:lang w:val="sr-Cyrl-RS"/>
        </w:rPr>
        <w:t xml:space="preserve"> КОМИСИЈЕ:</w:t>
      </w:r>
    </w:p>
    <w:p w:rsidR="00E03353" w:rsidRPr="003738F8" w:rsidRDefault="00E03353" w:rsidP="00E03353">
      <w:pPr>
        <w:shd w:val="clear" w:color="auto" w:fill="FFFFFF"/>
        <w:jc w:val="both"/>
        <w:rPr>
          <w:color w:val="222222"/>
          <w:sz w:val="22"/>
          <w:szCs w:val="22"/>
          <w:lang w:val="sr-Cyrl-RS"/>
        </w:rPr>
      </w:pPr>
    </w:p>
    <w:p w:rsidR="00E03353" w:rsidRPr="003738F8" w:rsidRDefault="00E03353" w:rsidP="00E03353">
      <w:pPr>
        <w:pStyle w:val="ListParagraph"/>
        <w:numPr>
          <w:ilvl w:val="0"/>
          <w:numId w:val="3"/>
        </w:numPr>
        <w:shd w:val="clear" w:color="auto" w:fill="FFFFFF"/>
        <w:jc w:val="both"/>
        <w:rPr>
          <w:color w:val="222222"/>
          <w:sz w:val="22"/>
          <w:szCs w:val="22"/>
          <w:u w:val="single"/>
          <w:lang w:val="sr-Cyrl-RS"/>
        </w:rPr>
      </w:pPr>
      <w:r w:rsidRPr="003738F8">
        <w:rPr>
          <w:color w:val="222222"/>
          <w:sz w:val="22"/>
          <w:szCs w:val="22"/>
          <w:lang w:val="sr-Cyrl-RS"/>
        </w:rPr>
        <w:t>Наручилац</w:t>
      </w:r>
      <w:r w:rsidRPr="003738F8">
        <w:rPr>
          <w:color w:val="222222"/>
          <w:sz w:val="22"/>
          <w:szCs w:val="22"/>
          <w:lang w:val="sr-Cyrl-RS"/>
        </w:rPr>
        <w:t xml:space="preserve"> (Управа за земљиште)</w:t>
      </w:r>
      <w:r w:rsidRPr="003738F8">
        <w:rPr>
          <w:color w:val="222222"/>
          <w:sz w:val="22"/>
          <w:szCs w:val="22"/>
          <w:lang w:val="sr-Cyrl-RS"/>
        </w:rPr>
        <w:t xml:space="preserve"> је јасно предвидео могућност да ће се можда догодити да ће неки лекар у међувремену дати отказ, отићи на боловаље итд</w:t>
      </w:r>
      <w:r w:rsidRPr="003738F8">
        <w:rPr>
          <w:color w:val="222222"/>
          <w:sz w:val="22"/>
          <w:szCs w:val="22"/>
          <w:lang w:val="sr-Cyrl-RS"/>
        </w:rPr>
        <w:t>.</w:t>
      </w:r>
      <w:r w:rsidRPr="003738F8">
        <w:rPr>
          <w:color w:val="222222"/>
          <w:sz w:val="22"/>
          <w:szCs w:val="22"/>
          <w:lang w:val="sr-Cyrl-RS"/>
        </w:rPr>
        <w:t xml:space="preserve"> и самим тим је предвидео  могућност замене једног или више лекара тражених специјализација на страни </w:t>
      </w:r>
      <w:r w:rsidRPr="003738F8">
        <w:rPr>
          <w:color w:val="222222"/>
          <w:sz w:val="22"/>
          <w:szCs w:val="22"/>
          <w:lang w:val="sr-Cyrl-RS"/>
        </w:rPr>
        <w:t>бр.</w:t>
      </w:r>
      <w:r w:rsidRPr="003738F8">
        <w:rPr>
          <w:color w:val="222222"/>
          <w:sz w:val="22"/>
          <w:szCs w:val="22"/>
          <w:lang w:val="sr-Cyrl-RS"/>
        </w:rPr>
        <w:t>14 предметне конкурсне докумнтације</w:t>
      </w:r>
      <w:r w:rsidRPr="003738F8">
        <w:rPr>
          <w:color w:val="222222"/>
          <w:sz w:val="22"/>
          <w:szCs w:val="22"/>
          <w:lang w:val="sr-Cyrl-RS"/>
        </w:rPr>
        <w:t>,</w:t>
      </w:r>
      <w:r w:rsidRPr="003738F8">
        <w:rPr>
          <w:color w:val="222222"/>
          <w:sz w:val="22"/>
          <w:szCs w:val="22"/>
          <w:lang w:val="sr-Cyrl-RS"/>
        </w:rPr>
        <w:t xml:space="preserve"> где у делу </w:t>
      </w:r>
      <w:r w:rsidRPr="003738F8">
        <w:rPr>
          <w:i/>
          <w:color w:val="222222"/>
          <w:sz w:val="22"/>
          <w:szCs w:val="22"/>
          <w:lang w:val="sr-Cyrl-RS"/>
        </w:rPr>
        <w:t>Докази</w:t>
      </w:r>
      <w:r w:rsidRPr="003738F8">
        <w:rPr>
          <w:color w:val="222222"/>
          <w:sz w:val="22"/>
          <w:szCs w:val="22"/>
          <w:lang w:val="sr-Cyrl-RS"/>
        </w:rPr>
        <w:t xml:space="preserve"> везани за КАДРОВСКИ КАПАЦИТЕТ наводи следеће: „Уколико понуђач искористи право (могућност) да у Изјави наведе једног или више лекара тражених специјализација (под редним бројевима 16-20), који ће поступати  </w:t>
      </w:r>
      <w:r w:rsidRPr="003738F8">
        <w:rPr>
          <w:b/>
          <w:color w:val="222222"/>
          <w:sz w:val="22"/>
          <w:szCs w:val="22"/>
          <w:u w:val="single"/>
          <w:lang w:val="sr-Cyrl-RS"/>
        </w:rPr>
        <w:t>као замена</w:t>
      </w:r>
      <w:r w:rsidRPr="003738F8">
        <w:rPr>
          <w:color w:val="222222"/>
          <w:sz w:val="22"/>
          <w:szCs w:val="22"/>
          <w:lang w:val="sr-Cyrl-RS"/>
        </w:rPr>
        <w:t xml:space="preserve"> у случају спречености било ког од двојице колега исте специјализације именованих под тач.1- 15, потребно је да и за њих докаже да испуњавању све услове које је Наручилац поставио у погледу кадровског капацитета (у супротном, ти лекари неће моћи да учествују у извршењу предмета набавке).“ </w:t>
      </w:r>
      <w:r w:rsidRPr="003738F8">
        <w:rPr>
          <w:color w:val="222222"/>
          <w:sz w:val="22"/>
          <w:szCs w:val="22"/>
          <w:lang w:val="sr-Cyrl-RS"/>
        </w:rPr>
        <w:t>Дакле,</w:t>
      </w:r>
      <w:r w:rsidRPr="003738F8">
        <w:rPr>
          <w:color w:val="222222"/>
          <w:sz w:val="22"/>
          <w:szCs w:val="22"/>
          <w:lang w:val="sr-Cyrl-RS"/>
        </w:rPr>
        <w:t xml:space="preserve"> остављена је могућност замене лекара уколико су исти оправдано одсутни. Свакако наручилац ће прихватити новог лекара и у процесу реализације</w:t>
      </w:r>
      <w:r w:rsidRPr="003738F8">
        <w:rPr>
          <w:color w:val="222222"/>
          <w:sz w:val="22"/>
          <w:szCs w:val="22"/>
          <w:lang w:val="sr-Cyrl-RS"/>
        </w:rPr>
        <w:t>,</w:t>
      </w:r>
      <w:r w:rsidRPr="003738F8">
        <w:rPr>
          <w:color w:val="222222"/>
          <w:sz w:val="22"/>
          <w:szCs w:val="22"/>
          <w:lang w:val="sr-Cyrl-RS"/>
        </w:rPr>
        <w:t xml:space="preserve"> уколико се деси да се неки од лекара не налази ни на листи под тачком 1-15 ни на заменској листи од 16-20 уколико су навед</w:t>
      </w:r>
      <w:r w:rsidRPr="003738F8">
        <w:rPr>
          <w:color w:val="222222"/>
          <w:sz w:val="22"/>
          <w:szCs w:val="22"/>
          <w:lang w:val="sr-Cyrl-RS"/>
        </w:rPr>
        <w:t>енеи лекари оправдано одсутни (</w:t>
      </w:r>
      <w:r w:rsidRPr="003738F8">
        <w:rPr>
          <w:color w:val="222222"/>
          <w:sz w:val="22"/>
          <w:szCs w:val="22"/>
          <w:lang w:val="sr-Cyrl-RS"/>
        </w:rPr>
        <w:t>боловање, отказ...)</w:t>
      </w:r>
      <w:r w:rsidRPr="003738F8">
        <w:rPr>
          <w:color w:val="222222"/>
          <w:sz w:val="22"/>
          <w:szCs w:val="22"/>
          <w:lang w:val="sr-Cyrl-RS"/>
        </w:rPr>
        <w:t xml:space="preserve"> -</w:t>
      </w:r>
      <w:r w:rsidRPr="003738F8">
        <w:rPr>
          <w:color w:val="222222"/>
          <w:sz w:val="22"/>
          <w:szCs w:val="22"/>
          <w:lang w:val="sr-Cyrl-RS"/>
        </w:rPr>
        <w:t xml:space="preserve"> с тим да понуђач мора доказати све тра</w:t>
      </w:r>
      <w:r w:rsidRPr="003738F8">
        <w:rPr>
          <w:color w:val="222222"/>
          <w:sz w:val="22"/>
          <w:szCs w:val="22"/>
          <w:lang w:val="sr-Cyrl-RS"/>
        </w:rPr>
        <w:t>жене услове за нове лекаре тј. д</w:t>
      </w:r>
      <w:r w:rsidRPr="003738F8">
        <w:rPr>
          <w:color w:val="222222"/>
          <w:sz w:val="22"/>
          <w:szCs w:val="22"/>
          <w:lang w:val="sr-Cyrl-RS"/>
        </w:rPr>
        <w:t>а имају најмање две године специјалистичког стажа у оквиру тражене специјализације (за врсте здравствених прегледа које се захтевају) односно за нове специјал</w:t>
      </w:r>
      <w:r w:rsidRPr="003738F8">
        <w:rPr>
          <w:color w:val="222222"/>
          <w:sz w:val="22"/>
          <w:szCs w:val="22"/>
          <w:lang w:val="sr-Cyrl-RS"/>
        </w:rPr>
        <w:t>исте клиничке биохемије или док</w:t>
      </w:r>
      <w:r w:rsidRPr="003738F8">
        <w:rPr>
          <w:color w:val="222222"/>
          <w:sz w:val="22"/>
          <w:szCs w:val="22"/>
          <w:lang w:val="sr-Cyrl-RS"/>
        </w:rPr>
        <w:t>т</w:t>
      </w:r>
      <w:r w:rsidRPr="003738F8">
        <w:rPr>
          <w:color w:val="222222"/>
          <w:sz w:val="22"/>
          <w:szCs w:val="22"/>
          <w:lang w:val="sr-Cyrl-RS"/>
        </w:rPr>
        <w:t>о</w:t>
      </w:r>
      <w:r w:rsidRPr="003738F8">
        <w:rPr>
          <w:color w:val="222222"/>
          <w:sz w:val="22"/>
          <w:szCs w:val="22"/>
          <w:lang w:val="sr-Cyrl-RS"/>
        </w:rPr>
        <w:t xml:space="preserve">ра медицине специјалисту лабораторијске медицине са радним </w:t>
      </w:r>
      <w:r w:rsidRPr="003738F8">
        <w:rPr>
          <w:color w:val="222222"/>
          <w:sz w:val="22"/>
          <w:szCs w:val="22"/>
          <w:lang w:val="sr-Cyrl-RS"/>
        </w:rPr>
        <w:t>и</w:t>
      </w:r>
      <w:r w:rsidRPr="003738F8">
        <w:rPr>
          <w:color w:val="222222"/>
          <w:sz w:val="22"/>
          <w:szCs w:val="22"/>
          <w:lang w:val="sr-Cyrl-RS"/>
        </w:rPr>
        <w:t>скуством у струци од најмање 3 године. С тим у вези</w:t>
      </w:r>
      <w:r w:rsidRPr="003738F8">
        <w:rPr>
          <w:color w:val="222222"/>
          <w:sz w:val="22"/>
          <w:szCs w:val="22"/>
          <w:lang w:val="sr-Cyrl-RS"/>
        </w:rPr>
        <w:t>,</w:t>
      </w:r>
      <w:r w:rsidRPr="003738F8">
        <w:rPr>
          <w:color w:val="222222"/>
          <w:sz w:val="22"/>
          <w:szCs w:val="22"/>
          <w:lang w:val="sr-Cyrl-RS"/>
        </w:rPr>
        <w:t xml:space="preserve"> </w:t>
      </w:r>
      <w:r w:rsidRPr="003738F8">
        <w:rPr>
          <w:color w:val="222222"/>
          <w:sz w:val="22"/>
          <w:szCs w:val="22"/>
          <w:u w:val="single"/>
          <w:lang w:val="sr-Cyrl-RS"/>
        </w:rPr>
        <w:t>наручилац прихвата предлог да прегледе могу вршити лекари одређене специјалности и са траженим искуством па ће са тим изменити конкурсну докумнтацију и померити рок за подношење понуда.</w:t>
      </w:r>
    </w:p>
    <w:p w:rsidR="00E03353" w:rsidRPr="003738F8" w:rsidRDefault="00E03353" w:rsidP="00E03353">
      <w:pPr>
        <w:pStyle w:val="ListParagraph"/>
        <w:numPr>
          <w:ilvl w:val="0"/>
          <w:numId w:val="3"/>
        </w:numPr>
        <w:shd w:val="clear" w:color="auto" w:fill="FFFFFF"/>
        <w:jc w:val="both"/>
        <w:rPr>
          <w:color w:val="222222"/>
          <w:sz w:val="22"/>
          <w:szCs w:val="22"/>
          <w:u w:val="single"/>
          <w:lang w:val="sr-Cyrl-RS"/>
        </w:rPr>
      </w:pPr>
      <w:r w:rsidRPr="003738F8">
        <w:rPr>
          <w:color w:val="222222"/>
          <w:sz w:val="22"/>
          <w:szCs w:val="22"/>
          <w:lang w:val="sr-Cyrl-RS"/>
        </w:rPr>
        <w:t>Наручилац је превид</w:t>
      </w:r>
      <w:r w:rsidR="00EA0FD0" w:rsidRPr="003738F8">
        <w:rPr>
          <w:color w:val="222222"/>
          <w:sz w:val="22"/>
          <w:szCs w:val="22"/>
          <w:lang w:val="sr-Cyrl-RS"/>
        </w:rPr>
        <w:t>ео да ће се предметне услуге за</w:t>
      </w:r>
      <w:r w:rsidRPr="003738F8">
        <w:rPr>
          <w:color w:val="222222"/>
          <w:sz w:val="22"/>
          <w:szCs w:val="22"/>
          <w:lang w:val="sr-Cyrl-RS"/>
        </w:rPr>
        <w:t>вршити до 15.12.2019.године</w:t>
      </w:r>
      <w:r w:rsidR="00EA0FD0" w:rsidRPr="003738F8">
        <w:rPr>
          <w:color w:val="222222"/>
          <w:sz w:val="22"/>
          <w:szCs w:val="22"/>
          <w:lang w:val="sr-Cyrl-RS"/>
        </w:rPr>
        <w:t>,</w:t>
      </w:r>
      <w:r w:rsidRPr="003738F8">
        <w:rPr>
          <w:color w:val="222222"/>
          <w:sz w:val="22"/>
          <w:szCs w:val="22"/>
          <w:lang w:val="sr-Cyrl-RS"/>
        </w:rPr>
        <w:t xml:space="preserve">  па је то разлог зашто смо захтевали да уговори важе до наведеног периода</w:t>
      </w:r>
      <w:r w:rsidR="00EA0FD0" w:rsidRPr="003738F8">
        <w:rPr>
          <w:color w:val="222222"/>
          <w:sz w:val="22"/>
          <w:szCs w:val="22"/>
          <w:lang w:val="sr-Cyrl-RS"/>
        </w:rPr>
        <w:t>,</w:t>
      </w:r>
      <w:r w:rsidRPr="003738F8">
        <w:rPr>
          <w:color w:val="222222"/>
          <w:sz w:val="22"/>
          <w:szCs w:val="22"/>
          <w:lang w:val="sr-Cyrl-RS"/>
        </w:rPr>
        <w:t xml:space="preserve"> јер нам на тај начин понуђач доказује да има кадровски капацитет да спроведе предметну наваку до наведеног рока. Свакако, наручилац ће без обзиора што има све законске основе да остане при свом ставу </w:t>
      </w:r>
      <w:r w:rsidRPr="003738F8">
        <w:rPr>
          <w:color w:val="222222"/>
          <w:sz w:val="22"/>
          <w:szCs w:val="22"/>
          <w:u w:val="single"/>
          <w:lang w:val="sr-Cyrl-RS"/>
        </w:rPr>
        <w:t xml:space="preserve">прихватити предлог понуђача и измениће конкурсну докумнетацију у овом делу где ће се навести уместо услова „с тим да трајање уговора мора бити до 15.12.2019. године односно мора трајати колико и уговор о предметној јавној набавци) захтевати да сви угвори морају бити закључени до дана објаве позива на порталу за предметну набавку из простог разлога зато што смо усвојили и </w:t>
      </w:r>
      <w:r w:rsidRPr="003738F8">
        <w:rPr>
          <w:color w:val="222222"/>
          <w:sz w:val="22"/>
          <w:szCs w:val="22"/>
          <w:u w:val="single"/>
          <w:lang w:val="sr-Cyrl-RS"/>
        </w:rPr>
        <w:lastRenderedPageBreak/>
        <w:t>предлог да се могу доставити и заменски кадрови који нису на списку али уз улов да се докажу захтевани услови за исте</w:t>
      </w:r>
    </w:p>
    <w:p w:rsidR="00E03353" w:rsidRPr="003738F8" w:rsidRDefault="00E03353" w:rsidP="00E03353">
      <w:pPr>
        <w:pStyle w:val="ListParagraph"/>
        <w:numPr>
          <w:ilvl w:val="0"/>
          <w:numId w:val="3"/>
        </w:numPr>
        <w:shd w:val="clear" w:color="auto" w:fill="FFFFFF"/>
        <w:jc w:val="both"/>
        <w:rPr>
          <w:color w:val="222222"/>
          <w:sz w:val="22"/>
          <w:szCs w:val="22"/>
          <w:lang w:val="sr-Cyrl-RS"/>
        </w:rPr>
      </w:pPr>
      <w:r w:rsidRPr="003738F8">
        <w:rPr>
          <w:color w:val="222222"/>
          <w:sz w:val="22"/>
          <w:szCs w:val="22"/>
          <w:lang w:val="sr-Cyrl-RS"/>
        </w:rPr>
        <w:t xml:space="preserve">Наручилац сматра да су наводи у трећем питању бесмислени и </w:t>
      </w:r>
      <w:r w:rsidRPr="003738F8">
        <w:rPr>
          <w:color w:val="222222"/>
          <w:sz w:val="22"/>
          <w:szCs w:val="22"/>
          <w:u w:val="single"/>
          <w:lang w:val="sr-Cyrl-RS"/>
        </w:rPr>
        <w:t>неоправдани.</w:t>
      </w:r>
      <w:r w:rsidRPr="003738F8">
        <w:rPr>
          <w:color w:val="222222"/>
          <w:sz w:val="22"/>
          <w:szCs w:val="22"/>
          <w:lang w:val="sr-Cyrl-RS"/>
        </w:rPr>
        <w:t xml:space="preserve"> </w:t>
      </w:r>
    </w:p>
    <w:p w:rsidR="00E03353" w:rsidRPr="004C073D" w:rsidRDefault="0056543A" w:rsidP="00E03353">
      <w:pPr>
        <w:pStyle w:val="ListParagraph"/>
        <w:shd w:val="clear" w:color="auto" w:fill="FFFFFF"/>
        <w:jc w:val="both"/>
        <w:rPr>
          <w:color w:val="222222"/>
          <w:sz w:val="22"/>
          <w:szCs w:val="22"/>
          <w:u w:val="single"/>
          <w:lang w:val="sr-Cyrl-RS"/>
        </w:rPr>
      </w:pPr>
      <w:r w:rsidRPr="003738F8">
        <w:rPr>
          <w:color w:val="222222"/>
          <w:sz w:val="22"/>
          <w:szCs w:val="22"/>
          <w:lang w:val="sr-Cyrl-RS"/>
        </w:rPr>
        <w:t>Наиме важећи З</w:t>
      </w:r>
      <w:r w:rsidR="00E03353" w:rsidRPr="003738F8">
        <w:rPr>
          <w:color w:val="222222"/>
          <w:sz w:val="22"/>
          <w:szCs w:val="22"/>
          <w:lang w:val="sr-Cyrl-RS"/>
        </w:rPr>
        <w:t>акон о јавним набавкама предвиђа да испуњеност услова из члана 76. став 2. овог закона понуђач може доказати достављањем доказа уз понуду, као што су:</w:t>
      </w:r>
      <w:r w:rsidR="00E03353" w:rsidRPr="003738F8">
        <w:rPr>
          <w:sz w:val="22"/>
          <w:szCs w:val="22"/>
        </w:rPr>
        <w:t xml:space="preserve"> </w:t>
      </w:r>
      <w:r w:rsidR="00E03353" w:rsidRPr="003738F8">
        <w:rPr>
          <w:color w:val="222222"/>
          <w:sz w:val="22"/>
          <w:szCs w:val="22"/>
          <w:lang w:val="sr-Cyrl-RS"/>
        </w:rPr>
        <w:t xml:space="preserve">(6) декларација о усаглашености, потврда, </w:t>
      </w:r>
      <w:r w:rsidR="00E03353" w:rsidRPr="005C6E7B">
        <w:rPr>
          <w:color w:val="222222"/>
          <w:sz w:val="22"/>
          <w:szCs w:val="22"/>
          <w:lang w:val="sr-Cyrl-RS"/>
        </w:rPr>
        <w:t xml:space="preserve">акредитација </w:t>
      </w:r>
      <w:r w:rsidR="00E03353" w:rsidRPr="003738F8">
        <w:rPr>
          <w:color w:val="222222"/>
          <w:sz w:val="22"/>
          <w:szCs w:val="22"/>
          <w:lang w:val="sr-Cyrl-RS"/>
        </w:rPr>
        <w:t>и други резултати оцењивања усаглашености према стандардима и сродним документима за оцењивање усаглашености или било које друго одговарајуће средство којим понуђач доказује усаглашеност понуде са техничком спецификацијом или стандардима траженим у конкурсној документацији. Увидом у списак Акредитованих здравствених установа од стране Агенције за акредитацију здравствених установа приликом састављања конкурсне документације</w:t>
      </w:r>
      <w:r w:rsidR="00511DD6" w:rsidRPr="003738F8">
        <w:rPr>
          <w:color w:val="222222"/>
          <w:sz w:val="22"/>
          <w:szCs w:val="22"/>
          <w:lang w:val="sr-Cyrl-RS"/>
        </w:rPr>
        <w:t xml:space="preserve"> јасно је да постоји више него </w:t>
      </w:r>
      <w:r w:rsidR="00E03353" w:rsidRPr="003738F8">
        <w:rPr>
          <w:color w:val="222222"/>
          <w:sz w:val="22"/>
          <w:szCs w:val="22"/>
          <w:lang w:val="sr-Cyrl-RS"/>
        </w:rPr>
        <w:t>довољно здравствених установа које су акредитоване ( закључно са јануаром 2019. године 230 задрвствених установа)  и које могу поднети понуду у предметном поступку. Исто се односи и на уговор о прописивању лекова са листе А са Републичким фондом за задравствено осигурање јер све државне здравствене  установе имају предметни уг</w:t>
      </w:r>
      <w:r w:rsidR="00511DD6" w:rsidRPr="003738F8">
        <w:rPr>
          <w:color w:val="222222"/>
          <w:sz w:val="22"/>
          <w:szCs w:val="22"/>
          <w:lang w:val="sr-Cyrl-RS"/>
        </w:rPr>
        <w:t>о</w:t>
      </w:r>
      <w:r w:rsidR="00E03353" w:rsidRPr="003738F8">
        <w:rPr>
          <w:color w:val="222222"/>
          <w:sz w:val="22"/>
          <w:szCs w:val="22"/>
          <w:lang w:val="sr-Cyrl-RS"/>
        </w:rPr>
        <w:t xml:space="preserve">вор као и одређени број приватних здравствених установа. Када говоримо о траженом сертификату нама као наручиоцу је јако битно да лабораторија поседује тражени сертификат СРПС ИСО 15189:2014 јер нам је много битно да наши запослени добију што квалитетније лабораторијске анализе и да је иста сертификована по наведеном стандарду. Место извршења услуга је наведено у складу са начелом економичности и ефикасности пружања предметних услуга а истраживањем тржишта и анализом набавки у којима се јављају понуђачи у сличним набавкама се налазе у захтеваном месту извршења. Када говоримо о траженом кадровском капацитету где наводите реуматолога, специјалисту хигијене и уролога сасвим је логично да захтевамо кадрове који ће спроводити захтеване услуге ( нејасно је како сте мислили да Уролошки преглед са уролошким ултразвуком обави било који други лекар осим лекар специјалисте уролога). Исто тако смо захтревали и специјалисту офталмолога и специјалисту интерне медицине  и специјалисту дерматолога итд. Јер је то логично и </w:t>
      </w:r>
      <w:bookmarkStart w:id="0" w:name="_GoBack"/>
      <w:r w:rsidR="00511DD6" w:rsidRPr="004C073D">
        <w:rPr>
          <w:color w:val="222222"/>
          <w:sz w:val="22"/>
          <w:szCs w:val="22"/>
          <w:u w:val="single"/>
          <w:lang w:val="sr-Cyrl-RS"/>
        </w:rPr>
        <w:t>с</w:t>
      </w:r>
      <w:r w:rsidR="00E03353" w:rsidRPr="004C073D">
        <w:rPr>
          <w:color w:val="222222"/>
          <w:sz w:val="22"/>
          <w:szCs w:val="22"/>
          <w:u w:val="single"/>
          <w:lang w:val="sr-Cyrl-RS"/>
        </w:rPr>
        <w:t>ви захтевани кадрови су у складу са захтеваним услугама и у логичкој вези са предметом јавне набавке.</w:t>
      </w:r>
    </w:p>
    <w:bookmarkEnd w:id="0"/>
    <w:p w:rsidR="00E03353" w:rsidRPr="003738F8" w:rsidRDefault="00E03353" w:rsidP="00CC413F">
      <w:pPr>
        <w:pStyle w:val="ListParagraph"/>
        <w:shd w:val="clear" w:color="auto" w:fill="FFFFFF"/>
        <w:jc w:val="both"/>
        <w:rPr>
          <w:color w:val="222222"/>
          <w:sz w:val="22"/>
          <w:szCs w:val="22"/>
          <w:lang w:val="sr-Cyrl-RS"/>
        </w:rPr>
      </w:pPr>
      <w:r w:rsidRPr="003738F8">
        <w:rPr>
          <w:color w:val="222222"/>
          <w:sz w:val="22"/>
          <w:szCs w:val="22"/>
          <w:lang w:val="sr-Cyrl-RS"/>
        </w:rPr>
        <w:t>Сходно горе</w:t>
      </w:r>
      <w:r w:rsidR="00511DD6" w:rsidRPr="003738F8">
        <w:rPr>
          <w:color w:val="222222"/>
          <w:sz w:val="22"/>
          <w:szCs w:val="22"/>
          <w:lang w:val="sr-Cyrl-RS"/>
        </w:rPr>
        <w:t xml:space="preserve"> </w:t>
      </w:r>
      <w:r w:rsidRPr="003738F8">
        <w:rPr>
          <w:color w:val="222222"/>
          <w:sz w:val="22"/>
          <w:szCs w:val="22"/>
          <w:lang w:val="sr-Cyrl-RS"/>
        </w:rPr>
        <w:t>наведеном остајемо при свим наведеним условима.</w:t>
      </w:r>
    </w:p>
    <w:p w:rsidR="0061238D" w:rsidRPr="003738F8" w:rsidRDefault="0061238D" w:rsidP="0061238D">
      <w:pPr>
        <w:pStyle w:val="gmail-m4393141044234672467msolistparagraph"/>
        <w:rPr>
          <w:sz w:val="22"/>
          <w:szCs w:val="22"/>
          <w:lang w:val="sr-Cyrl-RS"/>
        </w:rPr>
      </w:pPr>
      <w:r w:rsidRPr="003738F8">
        <w:rPr>
          <w:sz w:val="22"/>
          <w:szCs w:val="22"/>
          <w:lang w:val="sr-Cyrl-RS"/>
        </w:rPr>
        <w:t>Комисија за јавну набавку</w:t>
      </w:r>
    </w:p>
    <w:p w:rsidR="00D0557F" w:rsidRPr="00E03353" w:rsidRDefault="00D0557F" w:rsidP="0061238D">
      <w:pPr>
        <w:autoSpaceDE w:val="0"/>
        <w:autoSpaceDN w:val="0"/>
        <w:adjustRightInd w:val="0"/>
        <w:jc w:val="both"/>
        <w:rPr>
          <w:b/>
          <w:lang w:val="sr-Cyrl-RS"/>
        </w:rPr>
      </w:pPr>
    </w:p>
    <w:sectPr w:rsidR="00D0557F" w:rsidRPr="00E03353" w:rsidSect="00A168AC">
      <w:pgSz w:w="12240" w:h="15840"/>
      <w:pgMar w:top="864" w:right="1183" w:bottom="86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146D"/>
    <w:multiLevelType w:val="hybridMultilevel"/>
    <w:tmpl w:val="F558D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D7740"/>
    <w:multiLevelType w:val="hybridMultilevel"/>
    <w:tmpl w:val="2D6E3782"/>
    <w:lvl w:ilvl="0" w:tplc="780CF882">
      <w:start w:val="1"/>
      <w:numFmt w:val="decimal"/>
      <w:lvlText w:val="%1)"/>
      <w:lvlJc w:val="left"/>
      <w:pPr>
        <w:ind w:left="720" w:hanging="360"/>
      </w:pPr>
      <w:rPr>
        <w:rFonts w:ascii="Georgia" w:hAnsi="Georgi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330686"/>
    <w:multiLevelType w:val="hybridMultilevel"/>
    <w:tmpl w:val="65BC6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E9237F"/>
    <w:rsid w:val="00000B13"/>
    <w:rsid w:val="000027F5"/>
    <w:rsid w:val="00005E65"/>
    <w:rsid w:val="00007C27"/>
    <w:rsid w:val="00023CC9"/>
    <w:rsid w:val="00027328"/>
    <w:rsid w:val="000327DD"/>
    <w:rsid w:val="00064F62"/>
    <w:rsid w:val="00066702"/>
    <w:rsid w:val="00070889"/>
    <w:rsid w:val="00071006"/>
    <w:rsid w:val="000915FE"/>
    <w:rsid w:val="000938A3"/>
    <w:rsid w:val="000A1CB8"/>
    <w:rsid w:val="000A7B7F"/>
    <w:rsid w:val="000B48F5"/>
    <w:rsid w:val="000D3589"/>
    <w:rsid w:val="000D43E6"/>
    <w:rsid w:val="000D5030"/>
    <w:rsid w:val="000F1FBC"/>
    <w:rsid w:val="001204DA"/>
    <w:rsid w:val="00121966"/>
    <w:rsid w:val="00126C3E"/>
    <w:rsid w:val="00134E71"/>
    <w:rsid w:val="00162C62"/>
    <w:rsid w:val="001656FE"/>
    <w:rsid w:val="00166327"/>
    <w:rsid w:val="001747C7"/>
    <w:rsid w:val="001A18FF"/>
    <w:rsid w:val="001A45E0"/>
    <w:rsid w:val="001B365B"/>
    <w:rsid w:val="001C1A2A"/>
    <w:rsid w:val="001C4361"/>
    <w:rsid w:val="001C5FF7"/>
    <w:rsid w:val="001C719D"/>
    <w:rsid w:val="001D1AC2"/>
    <w:rsid w:val="001D50AB"/>
    <w:rsid w:val="001E24F6"/>
    <w:rsid w:val="001E2CC7"/>
    <w:rsid w:val="00231D0B"/>
    <w:rsid w:val="00235A30"/>
    <w:rsid w:val="002427BA"/>
    <w:rsid w:val="00262E8E"/>
    <w:rsid w:val="00270142"/>
    <w:rsid w:val="00274083"/>
    <w:rsid w:val="002B1157"/>
    <w:rsid w:val="002D2CA3"/>
    <w:rsid w:val="002E1369"/>
    <w:rsid w:val="003028BB"/>
    <w:rsid w:val="00310DED"/>
    <w:rsid w:val="003219F4"/>
    <w:rsid w:val="00332AB8"/>
    <w:rsid w:val="00341531"/>
    <w:rsid w:val="00360C6F"/>
    <w:rsid w:val="0036204F"/>
    <w:rsid w:val="003738F8"/>
    <w:rsid w:val="00381B28"/>
    <w:rsid w:val="00381EE5"/>
    <w:rsid w:val="003874AB"/>
    <w:rsid w:val="003A3E74"/>
    <w:rsid w:val="003D1DA8"/>
    <w:rsid w:val="00414AE3"/>
    <w:rsid w:val="004314F6"/>
    <w:rsid w:val="004353CD"/>
    <w:rsid w:val="0046528F"/>
    <w:rsid w:val="00470902"/>
    <w:rsid w:val="00484BB6"/>
    <w:rsid w:val="004C073D"/>
    <w:rsid w:val="004C6BED"/>
    <w:rsid w:val="004E541D"/>
    <w:rsid w:val="0050361C"/>
    <w:rsid w:val="00506F39"/>
    <w:rsid w:val="00511DD6"/>
    <w:rsid w:val="00513C88"/>
    <w:rsid w:val="00520552"/>
    <w:rsid w:val="00536083"/>
    <w:rsid w:val="00540E1D"/>
    <w:rsid w:val="00542684"/>
    <w:rsid w:val="0056543A"/>
    <w:rsid w:val="005868E0"/>
    <w:rsid w:val="005C6E7B"/>
    <w:rsid w:val="005F4E14"/>
    <w:rsid w:val="00600EA8"/>
    <w:rsid w:val="00604B86"/>
    <w:rsid w:val="0061238D"/>
    <w:rsid w:val="00627456"/>
    <w:rsid w:val="00634799"/>
    <w:rsid w:val="006408B7"/>
    <w:rsid w:val="00641048"/>
    <w:rsid w:val="006560D9"/>
    <w:rsid w:val="00665BE8"/>
    <w:rsid w:val="006A2499"/>
    <w:rsid w:val="006A40ED"/>
    <w:rsid w:val="006B695B"/>
    <w:rsid w:val="006B7509"/>
    <w:rsid w:val="006D13B5"/>
    <w:rsid w:val="006D474E"/>
    <w:rsid w:val="00714469"/>
    <w:rsid w:val="00763FA7"/>
    <w:rsid w:val="007726CD"/>
    <w:rsid w:val="00780B64"/>
    <w:rsid w:val="00781169"/>
    <w:rsid w:val="00783843"/>
    <w:rsid w:val="007A4ABB"/>
    <w:rsid w:val="007A6998"/>
    <w:rsid w:val="007C04FE"/>
    <w:rsid w:val="007C52C8"/>
    <w:rsid w:val="007C57DE"/>
    <w:rsid w:val="007D1D0F"/>
    <w:rsid w:val="007D5AE3"/>
    <w:rsid w:val="007D67A9"/>
    <w:rsid w:val="007F1457"/>
    <w:rsid w:val="008218CE"/>
    <w:rsid w:val="0082334B"/>
    <w:rsid w:val="0082636D"/>
    <w:rsid w:val="008271C9"/>
    <w:rsid w:val="00836968"/>
    <w:rsid w:val="00841E5A"/>
    <w:rsid w:val="00842472"/>
    <w:rsid w:val="00861EC2"/>
    <w:rsid w:val="00867EF2"/>
    <w:rsid w:val="00884620"/>
    <w:rsid w:val="00884DCB"/>
    <w:rsid w:val="00893798"/>
    <w:rsid w:val="008A16AD"/>
    <w:rsid w:val="008A2AE4"/>
    <w:rsid w:val="009122C1"/>
    <w:rsid w:val="00943279"/>
    <w:rsid w:val="00954AFF"/>
    <w:rsid w:val="00974F16"/>
    <w:rsid w:val="00981B89"/>
    <w:rsid w:val="00983583"/>
    <w:rsid w:val="009877B9"/>
    <w:rsid w:val="009A15BE"/>
    <w:rsid w:val="009B0563"/>
    <w:rsid w:val="009C0E39"/>
    <w:rsid w:val="009C5BF7"/>
    <w:rsid w:val="009D2926"/>
    <w:rsid w:val="009E43A8"/>
    <w:rsid w:val="00A02494"/>
    <w:rsid w:val="00A06E19"/>
    <w:rsid w:val="00A123F0"/>
    <w:rsid w:val="00A168AC"/>
    <w:rsid w:val="00A2436C"/>
    <w:rsid w:val="00A36D7B"/>
    <w:rsid w:val="00A415A6"/>
    <w:rsid w:val="00A44E66"/>
    <w:rsid w:val="00A67F8B"/>
    <w:rsid w:val="00A7014A"/>
    <w:rsid w:val="00A737C9"/>
    <w:rsid w:val="00A8301F"/>
    <w:rsid w:val="00A931E1"/>
    <w:rsid w:val="00A93707"/>
    <w:rsid w:val="00AA3ED5"/>
    <w:rsid w:val="00AB036F"/>
    <w:rsid w:val="00AD3E51"/>
    <w:rsid w:val="00AD5B4C"/>
    <w:rsid w:val="00AD7D77"/>
    <w:rsid w:val="00AF0B05"/>
    <w:rsid w:val="00B02FAF"/>
    <w:rsid w:val="00B12B77"/>
    <w:rsid w:val="00B37726"/>
    <w:rsid w:val="00B42A26"/>
    <w:rsid w:val="00B4634D"/>
    <w:rsid w:val="00B51E51"/>
    <w:rsid w:val="00B87189"/>
    <w:rsid w:val="00B96B3B"/>
    <w:rsid w:val="00BB0F7C"/>
    <w:rsid w:val="00BC2A14"/>
    <w:rsid w:val="00BD75B7"/>
    <w:rsid w:val="00BE159F"/>
    <w:rsid w:val="00BE187E"/>
    <w:rsid w:val="00BE3997"/>
    <w:rsid w:val="00BF0D9A"/>
    <w:rsid w:val="00BF13A9"/>
    <w:rsid w:val="00BF7F48"/>
    <w:rsid w:val="00C0095F"/>
    <w:rsid w:val="00C42EAA"/>
    <w:rsid w:val="00C57556"/>
    <w:rsid w:val="00CA78DF"/>
    <w:rsid w:val="00CC413F"/>
    <w:rsid w:val="00CC7752"/>
    <w:rsid w:val="00CD4EF8"/>
    <w:rsid w:val="00CE41B2"/>
    <w:rsid w:val="00D0557F"/>
    <w:rsid w:val="00D10F94"/>
    <w:rsid w:val="00D32EDF"/>
    <w:rsid w:val="00D42C67"/>
    <w:rsid w:val="00D50407"/>
    <w:rsid w:val="00D62B47"/>
    <w:rsid w:val="00D6688A"/>
    <w:rsid w:val="00D8121D"/>
    <w:rsid w:val="00D82111"/>
    <w:rsid w:val="00D8246B"/>
    <w:rsid w:val="00D86743"/>
    <w:rsid w:val="00D868F3"/>
    <w:rsid w:val="00D87AD7"/>
    <w:rsid w:val="00DA53AD"/>
    <w:rsid w:val="00DC10B3"/>
    <w:rsid w:val="00DC573A"/>
    <w:rsid w:val="00DE5C42"/>
    <w:rsid w:val="00DE6CC4"/>
    <w:rsid w:val="00E03353"/>
    <w:rsid w:val="00E11388"/>
    <w:rsid w:val="00E31FCF"/>
    <w:rsid w:val="00E33113"/>
    <w:rsid w:val="00E441A7"/>
    <w:rsid w:val="00E47E60"/>
    <w:rsid w:val="00E5412A"/>
    <w:rsid w:val="00E61355"/>
    <w:rsid w:val="00E61F57"/>
    <w:rsid w:val="00E67AA0"/>
    <w:rsid w:val="00E74B0F"/>
    <w:rsid w:val="00E83D68"/>
    <w:rsid w:val="00E920FA"/>
    <w:rsid w:val="00E9237F"/>
    <w:rsid w:val="00E93437"/>
    <w:rsid w:val="00E93D4B"/>
    <w:rsid w:val="00EA0FD0"/>
    <w:rsid w:val="00EA2CE7"/>
    <w:rsid w:val="00EC0DFC"/>
    <w:rsid w:val="00ED2625"/>
    <w:rsid w:val="00ED482E"/>
    <w:rsid w:val="00EE01A5"/>
    <w:rsid w:val="00EE0A6A"/>
    <w:rsid w:val="00EE1FC8"/>
    <w:rsid w:val="00EE4950"/>
    <w:rsid w:val="00EE531E"/>
    <w:rsid w:val="00F07C8D"/>
    <w:rsid w:val="00F14B4C"/>
    <w:rsid w:val="00F166E4"/>
    <w:rsid w:val="00F16AA3"/>
    <w:rsid w:val="00F45513"/>
    <w:rsid w:val="00F50914"/>
    <w:rsid w:val="00F73A0D"/>
    <w:rsid w:val="00F77C2A"/>
    <w:rsid w:val="00F847CB"/>
    <w:rsid w:val="00F947A4"/>
    <w:rsid w:val="00F94B92"/>
    <w:rsid w:val="00FA5EDB"/>
    <w:rsid w:val="00FD0FD0"/>
    <w:rsid w:val="00FD59CA"/>
    <w:rsid w:val="00FF2D9D"/>
  </w:rsids>
  <m:mathPr>
    <m:mathFont m:val="Cambria Math"/>
    <m:brkBin m:val="before"/>
    <m:brkBinSub m:val="--"/>
    <m:smallFrac/>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445D2E-E67C-461E-8904-D7837E30E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Cyrl-CS" w:eastAsia="sr-Cyrl-C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4F6"/>
    <w:rPr>
      <w:sz w:val="24"/>
      <w:szCs w:val="24"/>
      <w:lang w:val="en-US" w:eastAsia="en-US"/>
    </w:rPr>
  </w:style>
  <w:style w:type="paragraph" w:styleId="Heading1">
    <w:name w:val="heading 1"/>
    <w:basedOn w:val="Normal"/>
    <w:next w:val="Normal"/>
    <w:link w:val="Heading1Char"/>
    <w:uiPriority w:val="9"/>
    <w:qFormat/>
    <w:rsid w:val="00867E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2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75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7556"/>
    <w:rPr>
      <w:rFonts w:ascii="Tahoma" w:hAnsi="Tahoma" w:cs="Tahoma"/>
      <w:sz w:val="16"/>
      <w:szCs w:val="16"/>
    </w:rPr>
  </w:style>
  <w:style w:type="paragraph" w:styleId="Title">
    <w:name w:val="Title"/>
    <w:basedOn w:val="Normal"/>
    <w:next w:val="Normal"/>
    <w:link w:val="TitleChar"/>
    <w:uiPriority w:val="10"/>
    <w:qFormat/>
    <w:rsid w:val="00867E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7EF2"/>
    <w:rPr>
      <w:rFonts w:asciiTheme="majorHAnsi" w:eastAsiaTheme="majorEastAsia" w:hAnsiTheme="majorHAnsi" w:cstheme="majorBidi"/>
      <w:color w:val="17365D" w:themeColor="text2" w:themeShade="BF"/>
      <w:spacing w:val="5"/>
      <w:kern w:val="28"/>
      <w:sz w:val="52"/>
      <w:szCs w:val="52"/>
      <w:lang w:val="en-US" w:eastAsia="en-US"/>
    </w:rPr>
  </w:style>
  <w:style w:type="paragraph" w:styleId="NoSpacing">
    <w:name w:val="No Spacing"/>
    <w:uiPriority w:val="1"/>
    <w:qFormat/>
    <w:rsid w:val="00867EF2"/>
    <w:rPr>
      <w:sz w:val="24"/>
      <w:szCs w:val="24"/>
      <w:lang w:val="en-US" w:eastAsia="en-US"/>
    </w:rPr>
  </w:style>
  <w:style w:type="character" w:customStyle="1" w:styleId="Heading1Char">
    <w:name w:val="Heading 1 Char"/>
    <w:basedOn w:val="DefaultParagraphFont"/>
    <w:link w:val="Heading1"/>
    <w:uiPriority w:val="9"/>
    <w:rsid w:val="00867EF2"/>
    <w:rPr>
      <w:rFonts w:asciiTheme="majorHAnsi" w:eastAsiaTheme="majorEastAsia" w:hAnsiTheme="majorHAnsi" w:cstheme="majorBidi"/>
      <w:b/>
      <w:bCs/>
      <w:color w:val="365F91" w:themeColor="accent1" w:themeShade="BF"/>
      <w:sz w:val="28"/>
      <w:szCs w:val="28"/>
      <w:lang w:val="en-US" w:eastAsia="en-US"/>
    </w:rPr>
  </w:style>
  <w:style w:type="paragraph" w:styleId="Subtitle">
    <w:name w:val="Subtitle"/>
    <w:basedOn w:val="Normal"/>
    <w:next w:val="Normal"/>
    <w:link w:val="SubtitleChar"/>
    <w:uiPriority w:val="11"/>
    <w:qFormat/>
    <w:rsid w:val="00867EF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67EF2"/>
    <w:rPr>
      <w:rFonts w:asciiTheme="majorHAnsi" w:eastAsiaTheme="majorEastAsia" w:hAnsiTheme="majorHAnsi" w:cstheme="majorBidi"/>
      <w:i/>
      <w:iCs/>
      <w:color w:val="4F81BD" w:themeColor="accent1"/>
      <w:spacing w:val="15"/>
      <w:sz w:val="24"/>
      <w:szCs w:val="24"/>
      <w:lang w:val="en-US" w:eastAsia="en-US"/>
    </w:rPr>
  </w:style>
  <w:style w:type="character" w:styleId="SubtleEmphasis">
    <w:name w:val="Subtle Emphasis"/>
    <w:basedOn w:val="DefaultParagraphFont"/>
    <w:uiPriority w:val="19"/>
    <w:qFormat/>
    <w:rsid w:val="00867EF2"/>
    <w:rPr>
      <w:i/>
      <w:iCs/>
      <w:color w:val="808080" w:themeColor="text1" w:themeTint="7F"/>
    </w:rPr>
  </w:style>
  <w:style w:type="paragraph" w:styleId="ListParagraph">
    <w:name w:val="List Paragraph"/>
    <w:basedOn w:val="Normal"/>
    <w:uiPriority w:val="34"/>
    <w:qFormat/>
    <w:rsid w:val="0061238D"/>
    <w:pPr>
      <w:ind w:left="720"/>
      <w:contextualSpacing/>
    </w:pPr>
  </w:style>
  <w:style w:type="paragraph" w:customStyle="1" w:styleId="gmail-m4393141044234672467msolistparagraph">
    <w:name w:val="gmail-m_4393141044234672467msolistparagraph"/>
    <w:basedOn w:val="Normal"/>
    <w:rsid w:val="0061238D"/>
    <w:pPr>
      <w:spacing w:before="100" w:beforeAutospacing="1" w:after="100" w:afterAutospacing="1"/>
    </w:pPr>
    <w:rPr>
      <w:rFonts w:eastAsiaTheme="minorHAnsi"/>
    </w:rPr>
  </w:style>
  <w:style w:type="character" w:customStyle="1" w:styleId="gmail-m8504961263020659211gmail-im">
    <w:name w:val="gmail-m_8504961263020659211gmail-im"/>
    <w:basedOn w:val="DefaultParagraphFont"/>
    <w:rsid w:val="00612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81999">
      <w:bodyDiv w:val="1"/>
      <w:marLeft w:val="0"/>
      <w:marRight w:val="0"/>
      <w:marTop w:val="0"/>
      <w:marBottom w:val="0"/>
      <w:divBdr>
        <w:top w:val="none" w:sz="0" w:space="0" w:color="auto"/>
        <w:left w:val="none" w:sz="0" w:space="0" w:color="auto"/>
        <w:bottom w:val="none" w:sz="0" w:space="0" w:color="auto"/>
        <w:right w:val="none" w:sz="0" w:space="0" w:color="auto"/>
      </w:divBdr>
    </w:div>
    <w:div w:id="258608270">
      <w:bodyDiv w:val="1"/>
      <w:marLeft w:val="0"/>
      <w:marRight w:val="0"/>
      <w:marTop w:val="0"/>
      <w:marBottom w:val="0"/>
      <w:divBdr>
        <w:top w:val="none" w:sz="0" w:space="0" w:color="auto"/>
        <w:left w:val="none" w:sz="0" w:space="0" w:color="auto"/>
        <w:bottom w:val="none" w:sz="0" w:space="0" w:color="auto"/>
        <w:right w:val="none" w:sz="0" w:space="0" w:color="auto"/>
      </w:divBdr>
    </w:div>
    <w:div w:id="507987476">
      <w:bodyDiv w:val="1"/>
      <w:marLeft w:val="0"/>
      <w:marRight w:val="0"/>
      <w:marTop w:val="0"/>
      <w:marBottom w:val="0"/>
      <w:divBdr>
        <w:top w:val="none" w:sz="0" w:space="0" w:color="auto"/>
        <w:left w:val="none" w:sz="0" w:space="0" w:color="auto"/>
        <w:bottom w:val="none" w:sz="0" w:space="0" w:color="auto"/>
        <w:right w:val="none" w:sz="0" w:space="0" w:color="auto"/>
      </w:divBdr>
    </w:div>
    <w:div w:id="969365598">
      <w:bodyDiv w:val="1"/>
      <w:marLeft w:val="0"/>
      <w:marRight w:val="0"/>
      <w:marTop w:val="0"/>
      <w:marBottom w:val="0"/>
      <w:divBdr>
        <w:top w:val="none" w:sz="0" w:space="0" w:color="auto"/>
        <w:left w:val="none" w:sz="0" w:space="0" w:color="auto"/>
        <w:bottom w:val="none" w:sz="0" w:space="0" w:color="auto"/>
        <w:right w:val="none" w:sz="0" w:space="0" w:color="auto"/>
      </w:divBdr>
    </w:div>
    <w:div w:id="1556116470">
      <w:bodyDiv w:val="1"/>
      <w:marLeft w:val="0"/>
      <w:marRight w:val="0"/>
      <w:marTop w:val="0"/>
      <w:marBottom w:val="0"/>
      <w:divBdr>
        <w:top w:val="none" w:sz="0" w:space="0" w:color="auto"/>
        <w:left w:val="none" w:sz="0" w:space="0" w:color="auto"/>
        <w:bottom w:val="none" w:sz="0" w:space="0" w:color="auto"/>
        <w:right w:val="none" w:sz="0" w:space="0" w:color="auto"/>
      </w:divBdr>
    </w:div>
    <w:div w:id="1655716004">
      <w:bodyDiv w:val="1"/>
      <w:marLeft w:val="0"/>
      <w:marRight w:val="0"/>
      <w:marTop w:val="0"/>
      <w:marBottom w:val="0"/>
      <w:divBdr>
        <w:top w:val="none" w:sz="0" w:space="0" w:color="auto"/>
        <w:left w:val="none" w:sz="0" w:space="0" w:color="auto"/>
        <w:bottom w:val="none" w:sz="0" w:space="0" w:color="auto"/>
        <w:right w:val="none" w:sz="0" w:space="0" w:color="auto"/>
      </w:divBdr>
    </w:div>
    <w:div w:id="1907105213">
      <w:bodyDiv w:val="1"/>
      <w:marLeft w:val="0"/>
      <w:marRight w:val="0"/>
      <w:marTop w:val="0"/>
      <w:marBottom w:val="0"/>
      <w:divBdr>
        <w:top w:val="none" w:sz="0" w:space="0" w:color="auto"/>
        <w:left w:val="none" w:sz="0" w:space="0" w:color="auto"/>
        <w:bottom w:val="none" w:sz="0" w:space="0" w:color="auto"/>
        <w:right w:val="none" w:sz="0" w:space="0" w:color="auto"/>
      </w:divBdr>
    </w:div>
    <w:div w:id="191084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849</TotalTime>
  <Pages>3</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Aleksandra</dc:creator>
  <cp:keywords/>
  <dc:description/>
  <cp:lastModifiedBy>Milos Boskovic</cp:lastModifiedBy>
  <cp:revision>111</cp:revision>
  <cp:lastPrinted>2019-10-04T13:24:00Z</cp:lastPrinted>
  <dcterms:created xsi:type="dcterms:W3CDTF">2015-05-05T07:03:00Z</dcterms:created>
  <dcterms:modified xsi:type="dcterms:W3CDTF">2019-10-04T13:32:00Z</dcterms:modified>
</cp:coreProperties>
</file>